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4F9B1C"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08A2A577" wp14:editId="4B36EF6B">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42BFF84" w14:textId="378AB0D1" w:rsidR="00D360C1" w:rsidRPr="00785397" w:rsidRDefault="003719EE"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453039">
                                <w:rPr>
                                  <w:color w:val="FFFFFF" w:themeColor="background1"/>
                                  <w:sz w:val="48"/>
                                  <w:szCs w:val="48"/>
                                </w:rPr>
                                <w:t>Access control</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D6FB74F" w14:textId="58076466"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3719EE">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A2A57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242BFF84" w14:textId="378AB0D1" w:rsidR="00D360C1" w:rsidRPr="00785397" w:rsidRDefault="003719EE"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453039">
                          <w:rPr>
                            <w:color w:val="FFFFFF" w:themeColor="background1"/>
                            <w:sz w:val="48"/>
                            <w:szCs w:val="48"/>
                          </w:rPr>
                          <w:t>Access control</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D6FB74F" w14:textId="58076466"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3719EE">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0FFE54CC"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72FA59D4" w14:textId="77777777" w:rsidTr="0067748F">
        <w:tc>
          <w:tcPr>
            <w:tcW w:w="2923" w:type="dxa"/>
          </w:tcPr>
          <w:p w14:paraId="2B07BE7F" w14:textId="77777777" w:rsidR="00B16528" w:rsidRDefault="00B16528" w:rsidP="0067748F">
            <w:pPr>
              <w:pStyle w:val="Infoblocklinks"/>
              <w:ind w:left="284"/>
              <w:rPr>
                <w:rStyle w:val="Formulartitel"/>
              </w:rPr>
            </w:pPr>
          </w:p>
        </w:tc>
        <w:tc>
          <w:tcPr>
            <w:tcW w:w="6858" w:type="dxa"/>
            <w:gridSpan w:val="2"/>
            <w:tcMar>
              <w:left w:w="57" w:type="dxa"/>
            </w:tcMar>
          </w:tcPr>
          <w:p w14:paraId="6323E44D" w14:textId="77777777" w:rsidR="00B16528" w:rsidRPr="00A54EF0" w:rsidRDefault="00B16528" w:rsidP="0067748F">
            <w:pPr>
              <w:pStyle w:val="Infoblock"/>
            </w:pPr>
          </w:p>
        </w:tc>
      </w:tr>
      <w:tr w:rsidR="00B16528" w:rsidRPr="00F01B72" w14:paraId="2A710EB8"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0954FD86" w14:textId="7C5F795C" w:rsidR="00B16528" w:rsidRPr="00F01B72" w:rsidRDefault="00453039" w:rsidP="0067748F">
                <w:pPr>
                  <w:pStyle w:val="Infoblocklinks"/>
                  <w:ind w:left="284"/>
                </w:pPr>
                <w:r>
                  <w:rPr>
                    <w:rStyle w:val="Formulartitel"/>
                  </w:rPr>
                  <w:t xml:space="preserve">Access control </w:t>
                </w:r>
              </w:p>
            </w:tc>
          </w:sdtContent>
        </w:sdt>
        <w:tc>
          <w:tcPr>
            <w:tcW w:w="5811" w:type="dxa"/>
            <w:tcMar>
              <w:left w:w="57" w:type="dxa"/>
            </w:tcMar>
          </w:tcPr>
          <w:p w14:paraId="1C8EB98D" w14:textId="77777777" w:rsidR="00B16528" w:rsidRPr="00A54EF0" w:rsidRDefault="00B16528" w:rsidP="0067748F">
            <w:pPr>
              <w:pStyle w:val="Infoblock"/>
            </w:pPr>
          </w:p>
        </w:tc>
      </w:tr>
      <w:tr w:rsidR="00B16528" w:rsidRPr="0061108A" w14:paraId="397841AF" w14:textId="77777777" w:rsidTr="0067748F">
        <w:tc>
          <w:tcPr>
            <w:tcW w:w="2923" w:type="dxa"/>
          </w:tcPr>
          <w:p w14:paraId="4E4E8109"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4B90818" w14:textId="77777777" w:rsidR="00B16528" w:rsidRPr="00A54EF0" w:rsidRDefault="00B16528" w:rsidP="0067748F">
                <w:pPr>
                  <w:pStyle w:val="Infoblock"/>
                </w:pPr>
                <w:r w:rsidRPr="00E4215A">
                  <w:rPr>
                    <w:rStyle w:val="PlaceholderText"/>
                  </w:rPr>
                  <w:t>[Number]</w:t>
                </w:r>
              </w:p>
            </w:tc>
          </w:sdtContent>
        </w:sdt>
      </w:tr>
      <w:tr w:rsidR="00B16528" w:rsidRPr="00F01B72" w14:paraId="0D2BB514" w14:textId="77777777" w:rsidTr="0067748F">
        <w:tc>
          <w:tcPr>
            <w:tcW w:w="2923" w:type="dxa"/>
          </w:tcPr>
          <w:p w14:paraId="557C9C8E"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88EE674" w14:textId="77777777" w:rsidR="00B16528" w:rsidRPr="00A54EF0" w:rsidRDefault="001F2056" w:rsidP="0067748F">
                <w:pPr>
                  <w:pStyle w:val="Infoblock"/>
                </w:pPr>
                <w:r>
                  <w:rPr>
                    <w:lang w:val="de-CH"/>
                  </w:rPr>
                  <w:t>04.07.2022</w:t>
                </w:r>
              </w:p>
            </w:tc>
          </w:sdtContent>
        </w:sdt>
      </w:tr>
      <w:tr w:rsidR="00B16528" w:rsidRPr="00F01B72" w14:paraId="7389DCEE" w14:textId="77777777" w:rsidTr="0067748F">
        <w:tc>
          <w:tcPr>
            <w:tcW w:w="2923" w:type="dxa"/>
          </w:tcPr>
          <w:p w14:paraId="60CE77F0"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6BDC0A73" w14:textId="5BA54C2D" w:rsidR="00B16528" w:rsidRPr="00A54EF0" w:rsidRDefault="003719EE" w:rsidP="0067748F">
                <w:pPr>
                  <w:pStyle w:val="Infoblock"/>
                </w:pPr>
                <w:r>
                  <w:t xml:space="preserve">Chief </w:t>
                </w:r>
                <w:r w:rsidR="002614D4">
                  <w:t>Information Security Officer</w:t>
                </w:r>
              </w:p>
            </w:tc>
          </w:sdtContent>
        </w:sdt>
      </w:tr>
      <w:bookmarkEnd w:id="0"/>
      <w:tr w:rsidR="00B16528" w:rsidRPr="00F01B72" w14:paraId="4748906D" w14:textId="77777777" w:rsidTr="0067748F">
        <w:tc>
          <w:tcPr>
            <w:tcW w:w="2923" w:type="dxa"/>
          </w:tcPr>
          <w:p w14:paraId="0AED79BF"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53643B6C" w14:textId="77777777" w:rsidR="00B16528" w:rsidRPr="00A54EF0" w:rsidRDefault="001F2056" w:rsidP="0067748F">
                <w:pPr>
                  <w:pStyle w:val="Infoblock"/>
                </w:pPr>
                <w:r>
                  <w:rPr>
                    <w:lang w:val="de-CH"/>
                  </w:rPr>
                  <w:t>04.07.2022</w:t>
                </w:r>
              </w:p>
            </w:tc>
          </w:sdtContent>
        </w:sdt>
      </w:tr>
      <w:tr w:rsidR="00650438" w:rsidRPr="003719EE" w14:paraId="16603FFB" w14:textId="77777777" w:rsidTr="00650438">
        <w:tc>
          <w:tcPr>
            <w:tcW w:w="2923" w:type="dxa"/>
            <w:hideMark/>
          </w:tcPr>
          <w:p w14:paraId="3F0E5390" w14:textId="77777777" w:rsidR="00650438" w:rsidRDefault="00650438">
            <w:pPr>
              <w:pStyle w:val="Infoblocklinks"/>
              <w:ind w:left="284"/>
            </w:pPr>
            <w:r>
              <w:t>Scope of application</w:t>
            </w:r>
          </w:p>
        </w:tc>
        <w:sdt>
          <w:sdtPr>
            <w:rPr>
              <w:lang w:val="en-US"/>
            </w:rPr>
            <w:alias w:val="Geltungsbereich"/>
            <w:tag w:val="Geltungsbereich"/>
            <w:id w:val="587652291"/>
            <w:placeholder>
              <w:docPart w:val="6E5AB6590F814E66AD6B9CCCCDD67637"/>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23A89B73" w14:textId="77777777" w:rsidR="00650438" w:rsidRPr="003719EE" w:rsidRDefault="00650438">
                <w:pPr>
                  <w:pStyle w:val="Infoblock"/>
                  <w:rPr>
                    <w:lang w:val="en-US"/>
                  </w:rPr>
                </w:pPr>
                <w:r w:rsidRPr="003719EE">
                  <w:rPr>
                    <w:lang w:val="en-US"/>
                  </w:rPr>
                  <w:t>SÜDVERS Holding GmbH &amp; Co. KG and its majority-owned subsidiaries, as well as SÜDVERS International GmbH</w:t>
                </w:r>
              </w:p>
            </w:tc>
          </w:sdtContent>
        </w:sdt>
      </w:tr>
      <w:tr w:rsidR="00B16528" w:rsidRPr="00F01B72" w14:paraId="4AAD244D" w14:textId="77777777" w:rsidTr="0067748F">
        <w:tc>
          <w:tcPr>
            <w:tcW w:w="2923" w:type="dxa"/>
          </w:tcPr>
          <w:p w14:paraId="38DF6622"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6D5E032F" w14:textId="77777777" w:rsidR="00B16528" w:rsidRDefault="00B16528" w:rsidP="0067748F">
                <w:pPr>
                  <w:pStyle w:val="Infoblock"/>
                </w:pPr>
                <w:r>
                  <w:t>Compliance</w:t>
                </w:r>
              </w:p>
            </w:tc>
          </w:sdtContent>
        </w:sdt>
      </w:tr>
      <w:tr w:rsidR="00B16528" w:rsidRPr="00F01B72" w14:paraId="5874A864" w14:textId="77777777" w:rsidTr="0067748F">
        <w:tc>
          <w:tcPr>
            <w:tcW w:w="2923" w:type="dxa"/>
          </w:tcPr>
          <w:p w14:paraId="6F566C1F"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617ECC68" w14:textId="77777777" w:rsidR="00B16528" w:rsidRPr="00A54EF0" w:rsidRDefault="002614D4" w:rsidP="0067748F">
                <w:pPr>
                  <w:pStyle w:val="Infoblock"/>
                </w:pPr>
                <w:r>
                  <w:t>Information security</w:t>
                </w:r>
              </w:p>
            </w:tc>
          </w:sdtContent>
        </w:sdt>
      </w:tr>
      <w:tr w:rsidR="00B16528" w:rsidRPr="00F01B72" w14:paraId="180D7B92" w14:textId="77777777" w:rsidTr="0067748F">
        <w:tc>
          <w:tcPr>
            <w:tcW w:w="2923" w:type="dxa"/>
          </w:tcPr>
          <w:p w14:paraId="0E6CF2C7"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04AA65BB" w14:textId="77777777" w:rsidR="00B16528" w:rsidRPr="00A54EF0" w:rsidRDefault="002614D4" w:rsidP="0067748F">
                <w:pPr>
                  <w:pStyle w:val="Infoblock"/>
                </w:pPr>
                <w:r>
                  <w:t>Dirk Franken</w:t>
                </w:r>
              </w:p>
            </w:tc>
          </w:sdtContent>
        </w:sdt>
      </w:tr>
      <w:tr w:rsidR="00B16528" w:rsidRPr="00F01B72" w14:paraId="5D611615" w14:textId="77777777" w:rsidTr="0067748F">
        <w:tc>
          <w:tcPr>
            <w:tcW w:w="2923" w:type="dxa"/>
          </w:tcPr>
          <w:p w14:paraId="584A5233"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36405747" w14:textId="77777777" w:rsidR="00B16528" w:rsidRPr="00A54EF0" w:rsidRDefault="002614D4" w:rsidP="0067748F">
                <w:pPr>
                  <w:pStyle w:val="Infoblock"/>
                  <w:tabs>
                    <w:tab w:val="right" w:pos="8784"/>
                  </w:tabs>
                </w:pPr>
                <w:r>
                  <w:t>Information security policy</w:t>
                </w:r>
              </w:p>
            </w:tc>
          </w:sdtContent>
        </w:sdt>
      </w:tr>
      <w:tr w:rsidR="00B16528" w:rsidRPr="00F01B72" w14:paraId="79B49FF1" w14:textId="77777777" w:rsidTr="0067748F">
        <w:tc>
          <w:tcPr>
            <w:tcW w:w="2923" w:type="dxa"/>
          </w:tcPr>
          <w:p w14:paraId="709914EB"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3BC46DCA" w14:textId="77777777" w:rsidR="00B16528" w:rsidRPr="00A54EF0" w:rsidRDefault="00B16528" w:rsidP="0067748F">
                <w:pPr>
                  <w:pStyle w:val="Infoblock"/>
                  <w:tabs>
                    <w:tab w:val="right" w:pos="8784"/>
                  </w:tabs>
                </w:pPr>
                <w:r>
                  <w:t>n/a</w:t>
                </w:r>
              </w:p>
            </w:tc>
          </w:sdtContent>
        </w:sdt>
      </w:tr>
      <w:tr w:rsidR="00B16528" w:rsidRPr="00B47280" w14:paraId="3D0C9AC2" w14:textId="77777777" w:rsidTr="0067748F">
        <w:tc>
          <w:tcPr>
            <w:tcW w:w="2923" w:type="dxa"/>
          </w:tcPr>
          <w:p w14:paraId="2168DE48"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4F244234" w14:textId="77777777" w:rsidR="00B16528" w:rsidRPr="00F47BAB" w:rsidRDefault="00B16528" w:rsidP="0067748F">
            <w:pPr>
              <w:pStyle w:val="Infoblock"/>
              <w:tabs>
                <w:tab w:val="right" w:pos="8784"/>
              </w:tabs>
              <w:rPr>
                <w:lang w:val="de-DE"/>
              </w:rPr>
            </w:pPr>
          </w:p>
        </w:tc>
      </w:tr>
      <w:tr w:rsidR="00B16528" w:rsidRPr="00F01B72" w14:paraId="4CC2D281" w14:textId="77777777" w:rsidTr="0067748F">
        <w:tc>
          <w:tcPr>
            <w:tcW w:w="2923" w:type="dxa"/>
          </w:tcPr>
          <w:p w14:paraId="2799E476"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5DE507E" w14:textId="77777777" w:rsidR="00B16528" w:rsidRPr="00A54EF0" w:rsidRDefault="00B16528" w:rsidP="0067748F">
                <w:pPr>
                  <w:pStyle w:val="Infoblock"/>
                  <w:tabs>
                    <w:tab w:val="right" w:pos="8784"/>
                  </w:tabs>
                </w:pPr>
                <w:r>
                  <w:t>Until further notice</w:t>
                </w:r>
              </w:p>
            </w:tc>
          </w:sdtContent>
        </w:sdt>
      </w:tr>
      <w:tr w:rsidR="00B16528" w:rsidRPr="00F01B72" w14:paraId="62E1B052" w14:textId="77777777" w:rsidTr="0067748F">
        <w:tc>
          <w:tcPr>
            <w:tcW w:w="2923" w:type="dxa"/>
          </w:tcPr>
          <w:p w14:paraId="69128BCF"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078A6217" w14:textId="065B900C" w:rsidR="00B16528" w:rsidRPr="00A54EF0" w:rsidRDefault="006352E2" w:rsidP="0067748F">
                <w:pPr>
                  <w:pStyle w:val="Infoblock"/>
                  <w:tabs>
                    <w:tab w:val="right" w:pos="8784"/>
                  </w:tabs>
                </w:pPr>
                <w:r>
                  <w:rPr>
                    <w:lang w:val="de-CH"/>
                  </w:rPr>
                  <w:t>14.07.2025</w:t>
                </w:r>
              </w:p>
            </w:tc>
          </w:sdtContent>
        </w:sdt>
      </w:tr>
      <w:tr w:rsidR="00B16528" w:rsidRPr="00F01B72" w14:paraId="104E88CA" w14:textId="77777777" w:rsidTr="0067748F">
        <w:tc>
          <w:tcPr>
            <w:tcW w:w="2923" w:type="dxa"/>
          </w:tcPr>
          <w:p w14:paraId="07361AD3"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41AFCCBF" w14:textId="1D2E9A0A" w:rsidR="00B16528" w:rsidRPr="00A54EF0" w:rsidRDefault="006352E2" w:rsidP="0067748F">
                <w:pPr>
                  <w:pStyle w:val="Infoblock"/>
                  <w:tabs>
                    <w:tab w:val="right" w:pos="8784"/>
                  </w:tabs>
                </w:pPr>
                <w:r>
                  <w:rPr>
                    <w:lang w:val="de-CH"/>
                  </w:rPr>
                  <w:t>07.01.2026</w:t>
                </w:r>
              </w:p>
            </w:tc>
          </w:sdtContent>
        </w:sdt>
      </w:tr>
      <w:bookmarkEnd w:id="1"/>
      <w:tr w:rsidR="00B16528" w:rsidRPr="00B16528" w14:paraId="1F9D7413" w14:textId="77777777" w:rsidTr="0067748F">
        <w:tc>
          <w:tcPr>
            <w:tcW w:w="2923" w:type="dxa"/>
          </w:tcPr>
          <w:p w14:paraId="2FE27936" w14:textId="77777777" w:rsidR="00B16528" w:rsidRPr="008153AA" w:rsidRDefault="00B16528" w:rsidP="0067748F">
            <w:pPr>
              <w:pStyle w:val="Infoblocklinks"/>
              <w:ind w:left="284"/>
            </w:pPr>
            <w:r>
              <w:t>Publication</w:t>
            </w:r>
          </w:p>
        </w:tc>
        <w:tc>
          <w:tcPr>
            <w:tcW w:w="6858" w:type="dxa"/>
            <w:gridSpan w:val="2"/>
            <w:tcMar>
              <w:left w:w="57" w:type="dxa"/>
            </w:tcMar>
          </w:tcPr>
          <w:p w14:paraId="1E50DF91"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0C6C2146" w14:textId="77777777" w:rsidTr="0067748F">
        <w:tc>
          <w:tcPr>
            <w:tcW w:w="2923" w:type="dxa"/>
          </w:tcPr>
          <w:p w14:paraId="767AD1CB"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0CF513B" w14:textId="77777777" w:rsidR="00B16528" w:rsidRDefault="00B16528" w:rsidP="0067748F">
                <w:pPr>
                  <w:pStyle w:val="Infoblock"/>
                </w:pPr>
                <w:r>
                  <w:t>Internal</w:t>
                </w:r>
              </w:p>
            </w:tc>
          </w:sdtContent>
        </w:sdt>
      </w:tr>
      <w:tr w:rsidR="00B16528" w:rsidRPr="00F01B72" w14:paraId="4B8F0B14" w14:textId="77777777" w:rsidTr="0067748F">
        <w:tc>
          <w:tcPr>
            <w:tcW w:w="2923" w:type="dxa"/>
          </w:tcPr>
          <w:p w14:paraId="2B452FEE"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184C8B77" w14:textId="77777777" w:rsidR="00B16528" w:rsidRPr="00A54EF0" w:rsidRDefault="00B16528" w:rsidP="0067748F">
                <w:pPr>
                  <w:pStyle w:val="Infoblock"/>
                </w:pPr>
                <w:r>
                  <w:t>Document management system</w:t>
                </w:r>
              </w:p>
            </w:tc>
          </w:sdtContent>
        </w:sdt>
      </w:tr>
      <w:tr w:rsidR="00B16528" w:rsidRPr="00F01B72" w14:paraId="7896E342" w14:textId="77777777" w:rsidTr="0067748F">
        <w:tc>
          <w:tcPr>
            <w:tcW w:w="2923" w:type="dxa"/>
          </w:tcPr>
          <w:p w14:paraId="49A8D69B"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6D3DD811"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1105E9A3" w14:textId="77777777" w:rsidTr="0067748F">
        <w:tc>
          <w:tcPr>
            <w:tcW w:w="2923" w:type="dxa"/>
          </w:tcPr>
          <w:p w14:paraId="4F994825" w14:textId="77777777" w:rsidR="00B16528" w:rsidRPr="00EC1F23" w:rsidRDefault="00B16528" w:rsidP="0067748F">
            <w:pPr>
              <w:pStyle w:val="Infoblocklinks"/>
              <w:ind w:left="284"/>
            </w:pPr>
            <w:r>
              <w:t>Languages</w:t>
            </w:r>
          </w:p>
        </w:tc>
        <w:tc>
          <w:tcPr>
            <w:tcW w:w="6858" w:type="dxa"/>
            <w:gridSpan w:val="2"/>
            <w:tcMar>
              <w:left w:w="57" w:type="dxa"/>
            </w:tcMar>
          </w:tcPr>
          <w:p w14:paraId="4671A64E"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05B99BBA" w14:textId="77777777" w:rsidTr="0067748F">
        <w:tc>
          <w:tcPr>
            <w:tcW w:w="2923" w:type="dxa"/>
          </w:tcPr>
          <w:p w14:paraId="2AE0C9E3" w14:textId="77777777" w:rsidR="00B16528" w:rsidRPr="008153AA" w:rsidRDefault="00B16528" w:rsidP="0067748F">
            <w:pPr>
              <w:pStyle w:val="Infoblocklinks"/>
              <w:ind w:left="284"/>
            </w:pPr>
            <w:r>
              <w:t>Formats</w:t>
            </w:r>
          </w:p>
        </w:tc>
        <w:tc>
          <w:tcPr>
            <w:tcW w:w="6858" w:type="dxa"/>
            <w:gridSpan w:val="2"/>
            <w:tcMar>
              <w:left w:w="57" w:type="dxa"/>
            </w:tcMar>
          </w:tcPr>
          <w:p w14:paraId="0CADE1BC" w14:textId="77777777" w:rsidR="00B16528" w:rsidRPr="0043777D" w:rsidRDefault="00B16528" w:rsidP="0067748F">
            <w:pPr>
              <w:pStyle w:val="Infoblock"/>
              <w:tabs>
                <w:tab w:val="left" w:pos="1498"/>
              </w:tabs>
            </w:pPr>
          </w:p>
        </w:tc>
      </w:tr>
      <w:tr w:rsidR="00B16528" w:rsidRPr="00F01B72" w14:paraId="464D98A1" w14:textId="77777777" w:rsidTr="0067748F">
        <w:tc>
          <w:tcPr>
            <w:tcW w:w="2923" w:type="dxa"/>
          </w:tcPr>
          <w:p w14:paraId="3C97EB6A" w14:textId="77777777" w:rsidR="00B16528" w:rsidRPr="00F01B72" w:rsidRDefault="00B16528" w:rsidP="0067748F">
            <w:pPr>
              <w:pStyle w:val="Infoblocklinks"/>
              <w:ind w:left="284"/>
            </w:pPr>
            <w:r>
              <w:t>Remarks</w:t>
            </w:r>
          </w:p>
        </w:tc>
        <w:tc>
          <w:tcPr>
            <w:tcW w:w="6858" w:type="dxa"/>
            <w:gridSpan w:val="2"/>
            <w:tcMar>
              <w:left w:w="57" w:type="dxa"/>
            </w:tcMar>
          </w:tcPr>
          <w:p w14:paraId="2B2F07DE" w14:textId="77777777" w:rsidR="00B16528" w:rsidRPr="00A54EF0" w:rsidRDefault="00B16528" w:rsidP="0067748F">
            <w:pPr>
              <w:pStyle w:val="Infoblock"/>
            </w:pPr>
          </w:p>
        </w:tc>
      </w:tr>
    </w:tbl>
    <w:p w14:paraId="29E52F2F" w14:textId="77777777" w:rsidR="00B16528" w:rsidRDefault="00B16528">
      <w:pPr>
        <w:rPr>
          <w:b/>
        </w:rPr>
      </w:pPr>
    </w:p>
    <w:p w14:paraId="584FD79E"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A0FB56C" w14:textId="77777777" w:rsidR="00743B2C" w:rsidRDefault="00743B2C">
          <w:pPr>
            <w:pStyle w:val="TOCHeading"/>
          </w:pPr>
          <w:r>
            <w:t>Table of contents</w:t>
          </w:r>
        </w:p>
        <w:p w14:paraId="046D2106" w14:textId="604AD614" w:rsidR="00445248"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41096879" w:history="1">
            <w:r w:rsidR="00445248" w:rsidRPr="003A7029">
              <w:rPr>
                <w:rStyle w:val="Hyperlink"/>
                <w:rFonts w:eastAsia="MS PGothic"/>
                <w:noProof/>
              </w:rPr>
              <w:t>1</w:t>
            </w:r>
            <w:r w:rsidR="00445248">
              <w:rPr>
                <w:rFonts w:eastAsiaTheme="minorEastAsia"/>
                <w:noProof/>
                <w:lang w:eastAsia="de-DE"/>
              </w:rPr>
              <w:tab/>
            </w:r>
            <w:r w:rsidR="00445248" w:rsidRPr="003A7029">
              <w:rPr>
                <w:rStyle w:val="Hyperlink"/>
                <w:rFonts w:eastAsia="MS PGothic"/>
                <w:noProof/>
              </w:rPr>
              <w:t>Principles</w:t>
            </w:r>
            <w:r w:rsidR="00445248">
              <w:rPr>
                <w:noProof/>
                <w:webHidden/>
              </w:rPr>
              <w:tab/>
            </w:r>
            <w:r w:rsidR="00445248">
              <w:rPr>
                <w:noProof/>
                <w:webHidden/>
              </w:rPr>
              <w:fldChar w:fldCharType="begin"/>
            </w:r>
            <w:r w:rsidR="00445248">
              <w:rPr>
                <w:noProof/>
                <w:webHidden/>
              </w:rPr>
              <w:instrText xml:space="preserve"> PAGEREF _Toc141096879 \h </w:instrText>
            </w:r>
            <w:r w:rsidR="00445248">
              <w:rPr>
                <w:noProof/>
                <w:webHidden/>
              </w:rPr>
            </w:r>
            <w:r w:rsidR="00445248">
              <w:rPr>
                <w:noProof/>
                <w:webHidden/>
              </w:rPr>
              <w:fldChar w:fldCharType="separate"/>
            </w:r>
            <w:r w:rsidR="00445248">
              <w:rPr>
                <w:noProof/>
                <w:webHidden/>
              </w:rPr>
              <w:t>4</w:t>
            </w:r>
            <w:r w:rsidR="00445248">
              <w:rPr>
                <w:noProof/>
                <w:webHidden/>
              </w:rPr>
              <w:fldChar w:fldCharType="end"/>
            </w:r>
          </w:hyperlink>
        </w:p>
        <w:p w14:paraId="69988ABD" w14:textId="3E0CB21D" w:rsidR="00445248" w:rsidRDefault="00445248">
          <w:pPr>
            <w:pStyle w:val="TOC1"/>
            <w:tabs>
              <w:tab w:val="left" w:pos="480"/>
              <w:tab w:val="right" w:leader="dot" w:pos="9062"/>
            </w:tabs>
            <w:rPr>
              <w:rFonts w:eastAsiaTheme="minorEastAsia"/>
              <w:noProof/>
              <w:lang w:eastAsia="de-DE"/>
            </w:rPr>
          </w:pPr>
          <w:hyperlink w:anchor="_Toc141096880" w:history="1">
            <w:r w:rsidRPr="003A7029">
              <w:rPr>
                <w:rStyle w:val="Hyperlink"/>
                <w:rFonts w:eastAsia="MS PGothic"/>
                <w:noProof/>
              </w:rPr>
              <w:t>2</w:t>
            </w:r>
            <w:r>
              <w:rPr>
                <w:rFonts w:eastAsiaTheme="minorEastAsia"/>
                <w:noProof/>
                <w:lang w:eastAsia="de-DE"/>
              </w:rPr>
              <w:tab/>
            </w:r>
            <w:r w:rsidRPr="003A7029">
              <w:rPr>
                <w:rStyle w:val="Hyperlink"/>
                <w:rFonts w:eastAsia="MS PGothic"/>
                <w:noProof/>
              </w:rPr>
              <w:t>Objectives</w:t>
            </w:r>
            <w:r>
              <w:rPr>
                <w:noProof/>
                <w:webHidden/>
              </w:rPr>
              <w:tab/>
            </w:r>
            <w:r>
              <w:rPr>
                <w:noProof/>
                <w:webHidden/>
              </w:rPr>
              <w:fldChar w:fldCharType="begin"/>
            </w:r>
            <w:r>
              <w:rPr>
                <w:noProof/>
                <w:webHidden/>
              </w:rPr>
              <w:instrText xml:space="preserve"> PAGEREF _Toc141096880 \h </w:instrText>
            </w:r>
            <w:r>
              <w:rPr>
                <w:noProof/>
                <w:webHidden/>
              </w:rPr>
            </w:r>
            <w:r>
              <w:rPr>
                <w:noProof/>
                <w:webHidden/>
              </w:rPr>
              <w:fldChar w:fldCharType="separate"/>
            </w:r>
            <w:r>
              <w:rPr>
                <w:noProof/>
                <w:webHidden/>
              </w:rPr>
              <w:t>4</w:t>
            </w:r>
            <w:r>
              <w:rPr>
                <w:noProof/>
                <w:webHidden/>
              </w:rPr>
              <w:fldChar w:fldCharType="end"/>
            </w:r>
          </w:hyperlink>
        </w:p>
        <w:p w14:paraId="1C0F7145" w14:textId="5C8B05B1" w:rsidR="00445248" w:rsidRDefault="00445248">
          <w:pPr>
            <w:pStyle w:val="TOC1"/>
            <w:tabs>
              <w:tab w:val="left" w:pos="480"/>
              <w:tab w:val="right" w:leader="dot" w:pos="9062"/>
            </w:tabs>
            <w:rPr>
              <w:rFonts w:eastAsiaTheme="minorEastAsia"/>
              <w:noProof/>
              <w:lang w:eastAsia="de-DE"/>
            </w:rPr>
          </w:pPr>
          <w:hyperlink w:anchor="_Toc141096881" w:history="1">
            <w:r w:rsidRPr="003A7029">
              <w:rPr>
                <w:rStyle w:val="Hyperlink"/>
                <w:rFonts w:eastAsia="MS PGothic"/>
                <w:noProof/>
              </w:rPr>
              <w:t>3</w:t>
            </w:r>
            <w:r>
              <w:rPr>
                <w:rFonts w:eastAsiaTheme="minorEastAsia"/>
                <w:noProof/>
                <w:lang w:eastAsia="de-DE"/>
              </w:rPr>
              <w:tab/>
            </w:r>
            <w:r w:rsidRPr="003A7029">
              <w:rPr>
                <w:rStyle w:val="Hyperlink"/>
                <w:rFonts w:eastAsia="MS PGothic"/>
                <w:noProof/>
              </w:rPr>
              <w:t>Controls</w:t>
            </w:r>
            <w:r>
              <w:rPr>
                <w:noProof/>
                <w:webHidden/>
              </w:rPr>
              <w:tab/>
            </w:r>
            <w:r>
              <w:rPr>
                <w:noProof/>
                <w:webHidden/>
              </w:rPr>
              <w:fldChar w:fldCharType="begin"/>
            </w:r>
            <w:r>
              <w:rPr>
                <w:noProof/>
                <w:webHidden/>
              </w:rPr>
              <w:instrText xml:space="preserve"> PAGEREF _Toc141096881 \h </w:instrText>
            </w:r>
            <w:r>
              <w:rPr>
                <w:noProof/>
                <w:webHidden/>
              </w:rPr>
            </w:r>
            <w:r>
              <w:rPr>
                <w:noProof/>
                <w:webHidden/>
              </w:rPr>
              <w:fldChar w:fldCharType="separate"/>
            </w:r>
            <w:r>
              <w:rPr>
                <w:noProof/>
                <w:webHidden/>
              </w:rPr>
              <w:t>4</w:t>
            </w:r>
            <w:r>
              <w:rPr>
                <w:noProof/>
                <w:webHidden/>
              </w:rPr>
              <w:fldChar w:fldCharType="end"/>
            </w:r>
          </w:hyperlink>
        </w:p>
        <w:p w14:paraId="17791A2B" w14:textId="508BF60B" w:rsidR="00445248" w:rsidRDefault="00445248">
          <w:pPr>
            <w:pStyle w:val="TOC2"/>
            <w:tabs>
              <w:tab w:val="left" w:pos="880"/>
              <w:tab w:val="right" w:leader="dot" w:pos="9062"/>
            </w:tabs>
            <w:rPr>
              <w:rFonts w:eastAsiaTheme="minorEastAsia"/>
              <w:noProof/>
              <w:lang w:eastAsia="de-DE"/>
            </w:rPr>
          </w:pPr>
          <w:hyperlink w:anchor="_Toc141096882" w:history="1">
            <w:r w:rsidRPr="003A7029">
              <w:rPr>
                <w:rStyle w:val="Hyperlink"/>
                <w:rFonts w:eastAsia="MS PGothic"/>
                <w:noProof/>
              </w:rPr>
              <w:t>3.1</w:t>
            </w:r>
            <w:r>
              <w:rPr>
                <w:rFonts w:eastAsiaTheme="minorEastAsia"/>
                <w:noProof/>
                <w:lang w:eastAsia="de-DE"/>
              </w:rPr>
              <w:tab/>
            </w:r>
            <w:r w:rsidRPr="003A7029">
              <w:rPr>
                <w:rStyle w:val="Hyperlink"/>
                <w:rFonts w:eastAsia="MS PGothic"/>
                <w:noProof/>
              </w:rPr>
              <w:t>Access control</w:t>
            </w:r>
            <w:r>
              <w:rPr>
                <w:noProof/>
                <w:webHidden/>
              </w:rPr>
              <w:tab/>
            </w:r>
            <w:r>
              <w:rPr>
                <w:noProof/>
                <w:webHidden/>
              </w:rPr>
              <w:fldChar w:fldCharType="begin"/>
            </w:r>
            <w:r>
              <w:rPr>
                <w:noProof/>
                <w:webHidden/>
              </w:rPr>
              <w:instrText xml:space="preserve"> PAGEREF _Toc141096882 \h </w:instrText>
            </w:r>
            <w:r>
              <w:rPr>
                <w:noProof/>
                <w:webHidden/>
              </w:rPr>
            </w:r>
            <w:r>
              <w:rPr>
                <w:noProof/>
                <w:webHidden/>
              </w:rPr>
              <w:fldChar w:fldCharType="separate"/>
            </w:r>
            <w:r>
              <w:rPr>
                <w:noProof/>
                <w:webHidden/>
              </w:rPr>
              <w:t>4</w:t>
            </w:r>
            <w:r>
              <w:rPr>
                <w:noProof/>
                <w:webHidden/>
              </w:rPr>
              <w:fldChar w:fldCharType="end"/>
            </w:r>
          </w:hyperlink>
        </w:p>
        <w:p w14:paraId="1BED9CA5" w14:textId="452A741C" w:rsidR="00445248" w:rsidRDefault="00445248">
          <w:pPr>
            <w:pStyle w:val="TOC2"/>
            <w:tabs>
              <w:tab w:val="left" w:pos="880"/>
              <w:tab w:val="right" w:leader="dot" w:pos="9062"/>
            </w:tabs>
            <w:rPr>
              <w:rFonts w:eastAsiaTheme="minorEastAsia"/>
              <w:noProof/>
              <w:lang w:eastAsia="de-DE"/>
            </w:rPr>
          </w:pPr>
          <w:hyperlink w:anchor="_Toc141096883" w:history="1">
            <w:r w:rsidRPr="003A7029">
              <w:rPr>
                <w:rStyle w:val="Hyperlink"/>
                <w:rFonts w:eastAsia="MS PGothic"/>
                <w:noProof/>
              </w:rPr>
              <w:t>3.2</w:t>
            </w:r>
            <w:r>
              <w:rPr>
                <w:rFonts w:eastAsiaTheme="minorEastAsia"/>
                <w:noProof/>
                <w:lang w:eastAsia="de-DE"/>
              </w:rPr>
              <w:tab/>
            </w:r>
            <w:r w:rsidRPr="003A7029">
              <w:rPr>
                <w:rStyle w:val="Hyperlink"/>
                <w:rFonts w:eastAsia="MS PGothic"/>
                <w:noProof/>
              </w:rPr>
              <w:t>Authorization of users</w:t>
            </w:r>
            <w:r>
              <w:rPr>
                <w:noProof/>
                <w:webHidden/>
              </w:rPr>
              <w:tab/>
            </w:r>
            <w:r>
              <w:rPr>
                <w:noProof/>
                <w:webHidden/>
              </w:rPr>
              <w:fldChar w:fldCharType="begin"/>
            </w:r>
            <w:r>
              <w:rPr>
                <w:noProof/>
                <w:webHidden/>
              </w:rPr>
              <w:instrText xml:space="preserve"> PAGEREF _Toc141096883 \h </w:instrText>
            </w:r>
            <w:r>
              <w:rPr>
                <w:noProof/>
                <w:webHidden/>
              </w:rPr>
            </w:r>
            <w:r>
              <w:rPr>
                <w:noProof/>
                <w:webHidden/>
              </w:rPr>
              <w:fldChar w:fldCharType="separate"/>
            </w:r>
            <w:r>
              <w:rPr>
                <w:noProof/>
                <w:webHidden/>
              </w:rPr>
              <w:t>7</w:t>
            </w:r>
            <w:r>
              <w:rPr>
                <w:noProof/>
                <w:webHidden/>
              </w:rPr>
              <w:fldChar w:fldCharType="end"/>
            </w:r>
          </w:hyperlink>
        </w:p>
        <w:p w14:paraId="059F2230" w14:textId="08944C37" w:rsidR="00445248" w:rsidRDefault="00445248">
          <w:pPr>
            <w:pStyle w:val="TOC2"/>
            <w:tabs>
              <w:tab w:val="left" w:pos="880"/>
              <w:tab w:val="right" w:leader="dot" w:pos="9062"/>
            </w:tabs>
            <w:rPr>
              <w:rFonts w:eastAsiaTheme="minorEastAsia"/>
              <w:noProof/>
              <w:lang w:eastAsia="de-DE"/>
            </w:rPr>
          </w:pPr>
          <w:hyperlink w:anchor="_Toc141096884" w:history="1">
            <w:r w:rsidRPr="003A7029">
              <w:rPr>
                <w:rStyle w:val="Hyperlink"/>
                <w:rFonts w:eastAsia="MS PGothic"/>
                <w:noProof/>
              </w:rPr>
              <w:t>3.3</w:t>
            </w:r>
            <w:r>
              <w:rPr>
                <w:rFonts w:eastAsiaTheme="minorEastAsia"/>
                <w:noProof/>
                <w:lang w:eastAsia="de-DE"/>
              </w:rPr>
              <w:tab/>
            </w:r>
            <w:r w:rsidRPr="003A7029">
              <w:rPr>
                <w:rStyle w:val="Hyperlink"/>
                <w:rFonts w:eastAsia="MS PGothic"/>
                <w:noProof/>
              </w:rPr>
              <w:t>Access control mechanism</w:t>
            </w:r>
            <w:r>
              <w:rPr>
                <w:noProof/>
                <w:webHidden/>
              </w:rPr>
              <w:tab/>
            </w:r>
            <w:r>
              <w:rPr>
                <w:noProof/>
                <w:webHidden/>
              </w:rPr>
              <w:fldChar w:fldCharType="begin"/>
            </w:r>
            <w:r>
              <w:rPr>
                <w:noProof/>
                <w:webHidden/>
              </w:rPr>
              <w:instrText xml:space="preserve"> PAGEREF _Toc141096884 \h </w:instrText>
            </w:r>
            <w:r>
              <w:rPr>
                <w:noProof/>
                <w:webHidden/>
              </w:rPr>
            </w:r>
            <w:r>
              <w:rPr>
                <w:noProof/>
                <w:webHidden/>
              </w:rPr>
              <w:fldChar w:fldCharType="separate"/>
            </w:r>
            <w:r>
              <w:rPr>
                <w:noProof/>
                <w:webHidden/>
              </w:rPr>
              <w:t>7</w:t>
            </w:r>
            <w:r>
              <w:rPr>
                <w:noProof/>
                <w:webHidden/>
              </w:rPr>
              <w:fldChar w:fldCharType="end"/>
            </w:r>
          </w:hyperlink>
        </w:p>
        <w:p w14:paraId="44EF4069" w14:textId="06CF1F4F" w:rsidR="00445248" w:rsidRDefault="00445248">
          <w:pPr>
            <w:pStyle w:val="TOC2"/>
            <w:tabs>
              <w:tab w:val="left" w:pos="880"/>
              <w:tab w:val="right" w:leader="dot" w:pos="9062"/>
            </w:tabs>
            <w:rPr>
              <w:rFonts w:eastAsiaTheme="minorEastAsia"/>
              <w:noProof/>
              <w:lang w:eastAsia="de-DE"/>
            </w:rPr>
          </w:pPr>
          <w:hyperlink w:anchor="_Toc141096885" w:history="1">
            <w:r w:rsidRPr="003A7029">
              <w:rPr>
                <w:rStyle w:val="Hyperlink"/>
                <w:rFonts w:eastAsia="MS PGothic"/>
                <w:noProof/>
              </w:rPr>
              <w:t>3.4</w:t>
            </w:r>
            <w:r>
              <w:rPr>
                <w:rFonts w:eastAsiaTheme="minorEastAsia"/>
                <w:noProof/>
                <w:lang w:eastAsia="de-DE"/>
              </w:rPr>
              <w:tab/>
            </w:r>
            <w:r w:rsidRPr="003A7029">
              <w:rPr>
                <w:rStyle w:val="Hyperlink"/>
                <w:rFonts w:eastAsia="MS PGothic"/>
                <w:noProof/>
              </w:rPr>
              <w:t>Registration process</w:t>
            </w:r>
            <w:r>
              <w:rPr>
                <w:noProof/>
                <w:webHidden/>
              </w:rPr>
              <w:tab/>
            </w:r>
            <w:r>
              <w:rPr>
                <w:noProof/>
                <w:webHidden/>
              </w:rPr>
              <w:fldChar w:fldCharType="begin"/>
            </w:r>
            <w:r>
              <w:rPr>
                <w:noProof/>
                <w:webHidden/>
              </w:rPr>
              <w:instrText xml:space="preserve"> PAGEREF _Toc141096885 \h </w:instrText>
            </w:r>
            <w:r>
              <w:rPr>
                <w:noProof/>
                <w:webHidden/>
              </w:rPr>
            </w:r>
            <w:r>
              <w:rPr>
                <w:noProof/>
                <w:webHidden/>
              </w:rPr>
              <w:fldChar w:fldCharType="separate"/>
            </w:r>
            <w:r>
              <w:rPr>
                <w:noProof/>
                <w:webHidden/>
              </w:rPr>
              <w:t>8</w:t>
            </w:r>
            <w:r>
              <w:rPr>
                <w:noProof/>
                <w:webHidden/>
              </w:rPr>
              <w:fldChar w:fldCharType="end"/>
            </w:r>
          </w:hyperlink>
        </w:p>
        <w:p w14:paraId="2986E618" w14:textId="529331BF" w:rsidR="00445248" w:rsidRDefault="00445248">
          <w:pPr>
            <w:pStyle w:val="TOC2"/>
            <w:tabs>
              <w:tab w:val="left" w:pos="880"/>
              <w:tab w:val="right" w:leader="dot" w:pos="9062"/>
            </w:tabs>
            <w:rPr>
              <w:rFonts w:eastAsiaTheme="minorEastAsia"/>
              <w:noProof/>
              <w:lang w:eastAsia="de-DE"/>
            </w:rPr>
          </w:pPr>
          <w:hyperlink w:anchor="_Toc141096886" w:history="1">
            <w:r w:rsidRPr="003A7029">
              <w:rPr>
                <w:rStyle w:val="Hyperlink"/>
                <w:rFonts w:eastAsia="MS PGothic"/>
                <w:noProof/>
              </w:rPr>
              <w:t>3.5</w:t>
            </w:r>
            <w:r>
              <w:rPr>
                <w:rFonts w:eastAsiaTheme="minorEastAsia"/>
                <w:noProof/>
                <w:lang w:eastAsia="de-DE"/>
              </w:rPr>
              <w:tab/>
            </w:r>
            <w:r w:rsidRPr="003A7029">
              <w:rPr>
                <w:rStyle w:val="Hyperlink"/>
                <w:rFonts w:eastAsia="MS PGothic"/>
                <w:noProof/>
              </w:rPr>
              <w:t>Regulations for emergency situations</w:t>
            </w:r>
            <w:r>
              <w:rPr>
                <w:noProof/>
                <w:webHidden/>
              </w:rPr>
              <w:tab/>
            </w:r>
            <w:r>
              <w:rPr>
                <w:noProof/>
                <w:webHidden/>
              </w:rPr>
              <w:fldChar w:fldCharType="begin"/>
            </w:r>
            <w:r>
              <w:rPr>
                <w:noProof/>
                <w:webHidden/>
              </w:rPr>
              <w:instrText xml:space="preserve"> PAGEREF _Toc141096886 \h </w:instrText>
            </w:r>
            <w:r>
              <w:rPr>
                <w:noProof/>
                <w:webHidden/>
              </w:rPr>
            </w:r>
            <w:r>
              <w:rPr>
                <w:noProof/>
                <w:webHidden/>
              </w:rPr>
              <w:fldChar w:fldCharType="separate"/>
            </w:r>
            <w:r>
              <w:rPr>
                <w:noProof/>
                <w:webHidden/>
              </w:rPr>
              <w:t>8</w:t>
            </w:r>
            <w:r>
              <w:rPr>
                <w:noProof/>
                <w:webHidden/>
              </w:rPr>
              <w:fldChar w:fldCharType="end"/>
            </w:r>
          </w:hyperlink>
        </w:p>
        <w:p w14:paraId="3735FA6A" w14:textId="63751B71" w:rsidR="00445248" w:rsidRDefault="00445248">
          <w:pPr>
            <w:pStyle w:val="TOC2"/>
            <w:tabs>
              <w:tab w:val="left" w:pos="880"/>
              <w:tab w:val="right" w:leader="dot" w:pos="9062"/>
            </w:tabs>
            <w:rPr>
              <w:rFonts w:eastAsiaTheme="minorEastAsia"/>
              <w:noProof/>
              <w:lang w:eastAsia="de-DE"/>
            </w:rPr>
          </w:pPr>
          <w:hyperlink w:anchor="_Toc141096887" w:history="1">
            <w:r w:rsidRPr="003A7029">
              <w:rPr>
                <w:rStyle w:val="Hyperlink"/>
                <w:rFonts w:eastAsia="Arial"/>
                <w:noProof/>
              </w:rPr>
              <w:t>3.6</w:t>
            </w:r>
            <w:r>
              <w:rPr>
                <w:rFonts w:eastAsiaTheme="minorEastAsia"/>
                <w:noProof/>
                <w:lang w:eastAsia="de-DE"/>
              </w:rPr>
              <w:tab/>
            </w:r>
            <w:r w:rsidRPr="003A7029">
              <w:rPr>
                <w:rStyle w:val="Hyperlink"/>
                <w:rFonts w:eastAsia="Arial"/>
                <w:noProof/>
              </w:rPr>
              <w:t>Exceptions</w:t>
            </w:r>
            <w:r>
              <w:rPr>
                <w:noProof/>
                <w:webHidden/>
              </w:rPr>
              <w:tab/>
            </w:r>
            <w:r>
              <w:rPr>
                <w:noProof/>
                <w:webHidden/>
              </w:rPr>
              <w:fldChar w:fldCharType="begin"/>
            </w:r>
            <w:r>
              <w:rPr>
                <w:noProof/>
                <w:webHidden/>
              </w:rPr>
              <w:instrText xml:space="preserve"> PAGEREF _Toc141096887 \h </w:instrText>
            </w:r>
            <w:r>
              <w:rPr>
                <w:noProof/>
                <w:webHidden/>
              </w:rPr>
            </w:r>
            <w:r>
              <w:rPr>
                <w:noProof/>
                <w:webHidden/>
              </w:rPr>
              <w:fldChar w:fldCharType="separate"/>
            </w:r>
            <w:r>
              <w:rPr>
                <w:noProof/>
                <w:webHidden/>
              </w:rPr>
              <w:t>9</w:t>
            </w:r>
            <w:r>
              <w:rPr>
                <w:noProof/>
                <w:webHidden/>
              </w:rPr>
              <w:fldChar w:fldCharType="end"/>
            </w:r>
          </w:hyperlink>
        </w:p>
        <w:p w14:paraId="77403E3D" w14:textId="2CD48A3A" w:rsidR="002C0B29" w:rsidRDefault="00743B2C">
          <w:pPr>
            <w:rPr>
              <w:bCs/>
              <w:sz w:val="22"/>
            </w:rPr>
          </w:pPr>
          <w:r w:rsidRPr="0067748F">
            <w:rPr>
              <w:b/>
              <w:bCs/>
              <w:sz w:val="22"/>
            </w:rPr>
            <w:fldChar w:fldCharType="end"/>
          </w:r>
        </w:p>
      </w:sdtContent>
    </w:sdt>
    <w:p w14:paraId="76A09E4C" w14:textId="77777777" w:rsidR="002C0B29" w:rsidRPr="002C0B29" w:rsidRDefault="002C0B29" w:rsidP="002C0B29">
      <w:pPr>
        <w:pStyle w:val="Heading1"/>
        <w:rPr>
          <w:rFonts w:eastAsia="MS PGothic"/>
        </w:rPr>
      </w:pPr>
      <w:r>
        <w:rPr>
          <w:bCs/>
          <w:sz w:val="22"/>
        </w:rPr>
        <w:br w:type="page"/>
      </w:r>
      <w:bookmarkStart w:id="2" w:name="_Toc493591709"/>
      <w:bookmarkStart w:id="3" w:name="_Toc141096879"/>
      <w:r w:rsidRPr="002C0B29">
        <w:rPr>
          <w:rFonts w:eastAsia="MS PGothic"/>
        </w:rPr>
        <w:lastRenderedPageBreak/>
        <w:t>Principles</w:t>
      </w:r>
      <w:bookmarkEnd w:id="2"/>
      <w:bookmarkEnd w:id="3"/>
    </w:p>
    <w:p w14:paraId="0AE5B86F"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Access control measures must be put in place to restrict access to business applications, IT systems, networks and computing devices for all types of users, who must be given specific privileges to restrict them to certain information or systems.</w:t>
      </w:r>
    </w:p>
    <w:p w14:paraId="29E12051" w14:textId="77777777" w:rsidR="002C0B29" w:rsidRPr="003719EE" w:rsidRDefault="002C0B29" w:rsidP="002C0B29">
      <w:pPr>
        <w:spacing w:after="0" w:line="240" w:lineRule="atLeast"/>
        <w:jc w:val="both"/>
        <w:rPr>
          <w:rFonts w:eastAsia="Arial" w:cstheme="minorHAnsi"/>
          <w:color w:val="000000"/>
          <w:szCs w:val="24"/>
          <w:lang w:val="en-US"/>
        </w:rPr>
      </w:pPr>
    </w:p>
    <w:p w14:paraId="3CA17A6C" w14:textId="77777777" w:rsidR="002C0B29" w:rsidRPr="002C0B29" w:rsidRDefault="002C0B29" w:rsidP="002C0B29">
      <w:pPr>
        <w:pStyle w:val="Heading1"/>
        <w:rPr>
          <w:rFonts w:eastAsia="MS PGothic"/>
          <w:color w:val="auto"/>
        </w:rPr>
      </w:pPr>
      <w:bookmarkStart w:id="4" w:name="_Toc493591710"/>
      <w:bookmarkStart w:id="5" w:name="_Toc141096880"/>
      <w:r w:rsidRPr="002C0B29">
        <w:rPr>
          <w:rFonts w:eastAsia="MS PGothic"/>
        </w:rPr>
        <w:t>Objectives</w:t>
      </w:r>
      <w:bookmarkEnd w:id="4"/>
      <w:bookmarkEnd w:id="5"/>
    </w:p>
    <w:p w14:paraId="19E26784"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Ensure that only authorized individuals have access to business applications, IT systems, networks and computing devices, that individual accountability is ensured and that authorized users are provided with access rights that are sufficient to perform their duties but do not allow them to exceed their authority.</w:t>
      </w:r>
    </w:p>
    <w:p w14:paraId="1DA9E41C" w14:textId="77777777" w:rsidR="002C0B29" w:rsidRPr="003719EE" w:rsidRDefault="002C0B29" w:rsidP="002C0B29">
      <w:pPr>
        <w:spacing w:after="0" w:line="240" w:lineRule="atLeast"/>
        <w:jc w:val="both"/>
        <w:rPr>
          <w:rFonts w:eastAsia="Arial" w:cstheme="minorHAnsi"/>
          <w:color w:val="000000"/>
          <w:szCs w:val="24"/>
          <w:lang w:val="en-US"/>
        </w:rPr>
      </w:pPr>
    </w:p>
    <w:p w14:paraId="19A0BFA5" w14:textId="77777777" w:rsidR="002C0B29" w:rsidRPr="002C0B29" w:rsidRDefault="002C0B29" w:rsidP="002C0B29">
      <w:pPr>
        <w:pStyle w:val="Heading1"/>
        <w:rPr>
          <w:rFonts w:eastAsia="MS PGothic"/>
          <w:color w:val="auto"/>
        </w:rPr>
      </w:pPr>
      <w:bookmarkStart w:id="6" w:name="_Toc493591711"/>
      <w:bookmarkStart w:id="7" w:name="_Toc141096881"/>
      <w:r w:rsidRPr="002C0B29">
        <w:rPr>
          <w:rFonts w:eastAsia="MS PGothic"/>
        </w:rPr>
        <w:t>Control</w:t>
      </w:r>
      <w:bookmarkEnd w:id="6"/>
      <w:r>
        <w:rPr>
          <w:rFonts w:eastAsia="MS PGothic"/>
        </w:rPr>
        <w:t xml:space="preserve"> en</w:t>
      </w:r>
      <w:bookmarkEnd w:id="7"/>
    </w:p>
    <w:p w14:paraId="46E4DCA1" w14:textId="77777777" w:rsidR="002C0B29" w:rsidRPr="002C0B29" w:rsidRDefault="002C0B29" w:rsidP="002C0B29">
      <w:pPr>
        <w:pStyle w:val="Heading2"/>
        <w:rPr>
          <w:rFonts w:eastAsia="MS PGothic"/>
        </w:rPr>
      </w:pPr>
      <w:bookmarkStart w:id="8" w:name="_Toc493591712"/>
      <w:bookmarkStart w:id="9" w:name="_Toc420915357"/>
      <w:bookmarkStart w:id="10" w:name="_Toc141096882"/>
      <w:r w:rsidRPr="002C0B29">
        <w:rPr>
          <w:rFonts w:eastAsia="MS PGothic"/>
        </w:rPr>
        <w:t>Access control</w:t>
      </w:r>
      <w:bookmarkEnd w:id="8"/>
      <w:bookmarkEnd w:id="9"/>
      <w:bookmarkEnd w:id="10"/>
    </w:p>
    <w:p w14:paraId="54F0F576" w14:textId="713F34CB"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 xml:space="preserve">Access </w:t>
      </w:r>
      <w:r w:rsidR="000968E8" w:rsidRPr="003719EE">
        <w:rPr>
          <w:rFonts w:eastAsia="Arial" w:cstheme="minorHAnsi"/>
          <w:color w:val="000000"/>
          <w:szCs w:val="24"/>
          <w:lang w:val="en-US"/>
        </w:rPr>
        <w:t xml:space="preserve">to </w:t>
      </w:r>
      <w:r w:rsidRPr="003719EE">
        <w:rPr>
          <w:rFonts w:eastAsia="Arial" w:cstheme="minorHAnsi"/>
          <w:color w:val="000000"/>
          <w:szCs w:val="24"/>
          <w:lang w:val="en-US"/>
        </w:rPr>
        <w:t xml:space="preserve">business applications, IT systems, networks and computer devices as well as the information stored and processed on them must be restricted </w:t>
      </w:r>
      <w:r w:rsidR="000968E8" w:rsidRPr="003719EE">
        <w:rPr>
          <w:rFonts w:eastAsia="Arial" w:cstheme="minorHAnsi"/>
          <w:color w:val="000000"/>
          <w:szCs w:val="24"/>
          <w:lang w:val="en-US"/>
        </w:rPr>
        <w:t xml:space="preserve">to authorized </w:t>
      </w:r>
      <w:r w:rsidR="002577CE" w:rsidRPr="003719EE">
        <w:rPr>
          <w:rFonts w:eastAsia="Arial" w:cstheme="minorHAnsi"/>
          <w:color w:val="000000"/>
          <w:szCs w:val="24"/>
          <w:lang w:val="en-US"/>
        </w:rPr>
        <w:t>persons and IT systems.</w:t>
      </w:r>
    </w:p>
    <w:p w14:paraId="3B059C10" w14:textId="77777777" w:rsidR="002C0B29" w:rsidRPr="003719EE" w:rsidRDefault="002C0B29" w:rsidP="002C0B29">
      <w:pPr>
        <w:spacing w:after="0" w:line="240" w:lineRule="atLeast"/>
        <w:jc w:val="both"/>
        <w:rPr>
          <w:rFonts w:eastAsia="Arial" w:cstheme="minorHAnsi"/>
          <w:color w:val="000000"/>
          <w:szCs w:val="24"/>
          <w:lang w:val="en-US"/>
        </w:rPr>
      </w:pPr>
    </w:p>
    <w:p w14:paraId="6140F6BD" w14:textId="663334A9"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Access control must be managed according to a multi-layered concept, distinguishing between access to system resources (e.g. access at operating system level, which must be granted by the system owner) and access to data (e.g. access rights within business applications, which must be granted by the information owner).</w:t>
      </w:r>
    </w:p>
    <w:p w14:paraId="557813A1" w14:textId="7A95F854" w:rsidR="00445248" w:rsidRPr="003719EE" w:rsidRDefault="00445248" w:rsidP="002C0B29">
      <w:pPr>
        <w:spacing w:after="0" w:line="240" w:lineRule="atLeast"/>
        <w:jc w:val="both"/>
        <w:rPr>
          <w:rFonts w:eastAsia="Arial" w:cstheme="minorHAnsi"/>
          <w:color w:val="000000"/>
          <w:szCs w:val="24"/>
          <w:lang w:val="en-US"/>
        </w:rPr>
      </w:pPr>
    </w:p>
    <w:p w14:paraId="66649D7B" w14:textId="18B56EAB" w:rsidR="00445248" w:rsidRPr="003719EE" w:rsidRDefault="00445248" w:rsidP="00445248">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Strong authentication mechanisms based on relevant standards and special control systems must be used for access control.</w:t>
      </w:r>
    </w:p>
    <w:p w14:paraId="1446A434" w14:textId="77777777" w:rsidR="002C0B29" w:rsidRPr="003719EE" w:rsidRDefault="002C0B29" w:rsidP="002C0B29">
      <w:pPr>
        <w:spacing w:after="0" w:line="240" w:lineRule="atLeast"/>
        <w:jc w:val="both"/>
        <w:rPr>
          <w:rFonts w:eastAsia="Arial" w:cstheme="minorHAnsi"/>
          <w:color w:val="000000"/>
          <w:szCs w:val="24"/>
          <w:lang w:val="en-US"/>
        </w:rPr>
      </w:pPr>
    </w:p>
    <w:p w14:paraId="751615CF" w14:textId="77777777" w:rsidR="002C0B29" w:rsidRPr="002C0B29" w:rsidRDefault="002C0B29" w:rsidP="002C0B29">
      <w:pPr>
        <w:spacing w:after="0" w:line="240" w:lineRule="atLeast"/>
        <w:jc w:val="both"/>
        <w:rPr>
          <w:rFonts w:eastAsia="Arial" w:cstheme="minorHAnsi"/>
          <w:color w:val="000000"/>
          <w:szCs w:val="24"/>
        </w:rPr>
      </w:pPr>
      <w:r w:rsidRPr="002C0B29">
        <w:rPr>
          <w:rFonts w:eastAsia="Arial" w:cstheme="minorHAnsi"/>
          <w:color w:val="000000"/>
          <w:szCs w:val="24"/>
        </w:rPr>
        <w:t>Access control must:</w:t>
      </w:r>
    </w:p>
    <w:p w14:paraId="6B4FABDE" w14:textId="77777777" w:rsidR="007C3750" w:rsidRDefault="007C3750" w:rsidP="007C3750">
      <w:pPr>
        <w:numPr>
          <w:ilvl w:val="0"/>
          <w:numId w:val="5"/>
        </w:numPr>
        <w:spacing w:after="120" w:line="276" w:lineRule="auto"/>
        <w:contextualSpacing/>
        <w:jc w:val="both"/>
        <w:rPr>
          <w:rFonts w:eastAsia="Arial" w:cstheme="minorHAnsi"/>
          <w:color w:val="000000"/>
          <w:szCs w:val="24"/>
        </w:rPr>
      </w:pPr>
      <w:r w:rsidRPr="002C0B29">
        <w:rPr>
          <w:rFonts w:eastAsia="Arial" w:cstheme="minorHAnsi"/>
          <w:color w:val="000000"/>
          <w:szCs w:val="24"/>
        </w:rPr>
        <w:t xml:space="preserve"> access </w:t>
      </w:r>
    </w:p>
    <w:p w14:paraId="6A8165A6" w14:textId="77777777" w:rsidR="002C0B29" w:rsidRPr="003719EE" w:rsidRDefault="007C3750" w:rsidP="007C3750">
      <w:pPr>
        <w:numPr>
          <w:ilvl w:val="1"/>
          <w:numId w:val="5"/>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For </w:t>
      </w:r>
      <w:r w:rsidR="002C0B29" w:rsidRPr="003719EE">
        <w:rPr>
          <w:rFonts w:eastAsia="Arial" w:cstheme="minorHAnsi"/>
          <w:color w:val="000000"/>
          <w:szCs w:val="24"/>
          <w:lang w:val="en-US"/>
        </w:rPr>
        <w:t>all types of persons (e.g. business users, system operators, IT specialists, e.g. technical support staff, and persons from external parties)</w:t>
      </w:r>
    </w:p>
    <w:p w14:paraId="012570D8" w14:textId="77777777" w:rsidR="002C0B29" w:rsidRPr="003719EE" w:rsidRDefault="007C3750" w:rsidP="007C3750">
      <w:pPr>
        <w:numPr>
          <w:ilvl w:val="1"/>
          <w:numId w:val="5"/>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For </w:t>
      </w:r>
      <w:r w:rsidR="002C0B29" w:rsidRPr="003719EE">
        <w:rPr>
          <w:rFonts w:eastAsia="Arial" w:cstheme="minorHAnsi"/>
          <w:color w:val="000000"/>
          <w:szCs w:val="24"/>
          <w:lang w:val="en-US"/>
        </w:rPr>
        <w:t>all types of automated IT systems that require access to systems or information (e.g. service or system accounts)</w:t>
      </w:r>
    </w:p>
    <w:p w14:paraId="1466B24A" w14:textId="77777777" w:rsidR="002C0B29" w:rsidRPr="003719EE" w:rsidRDefault="007C3750" w:rsidP="007C3750">
      <w:pPr>
        <w:numPr>
          <w:ilvl w:val="0"/>
          <w:numId w:val="5"/>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can be applied </w:t>
      </w:r>
      <w:r w:rsidR="002C0B29" w:rsidRPr="003719EE">
        <w:rPr>
          <w:rFonts w:eastAsia="Arial" w:cstheme="minorHAnsi"/>
          <w:color w:val="000000"/>
          <w:szCs w:val="24"/>
          <w:lang w:val="en-US"/>
        </w:rPr>
        <w:t>to all types of information, systems and software (e.g. current business information, application and system software, access control data, backup files and system documentation).</w:t>
      </w:r>
    </w:p>
    <w:p w14:paraId="42D26D9E" w14:textId="77777777" w:rsidR="002C0B29" w:rsidRPr="003719EE" w:rsidRDefault="002C0B29" w:rsidP="002C0B29">
      <w:pPr>
        <w:spacing w:after="0" w:line="240" w:lineRule="atLeast"/>
        <w:jc w:val="both"/>
        <w:rPr>
          <w:rFonts w:eastAsia="Arial" w:cstheme="minorHAnsi"/>
          <w:color w:val="000000"/>
          <w:szCs w:val="24"/>
          <w:lang w:val="en-US"/>
        </w:rPr>
      </w:pPr>
    </w:p>
    <w:p w14:paraId="1DC4163D" w14:textId="77777777" w:rsidR="002C0B29" w:rsidRPr="002C0B29" w:rsidRDefault="002C0B29" w:rsidP="002C0B29">
      <w:pPr>
        <w:spacing w:after="0" w:line="240" w:lineRule="atLeast"/>
        <w:jc w:val="both"/>
        <w:rPr>
          <w:rFonts w:eastAsia="Arial" w:cstheme="minorHAnsi"/>
          <w:color w:val="000000"/>
          <w:szCs w:val="24"/>
          <w:lang w:val="en-GB"/>
        </w:rPr>
      </w:pPr>
      <w:r w:rsidRPr="002C0B29">
        <w:rPr>
          <w:rFonts w:eastAsia="Arial" w:cstheme="minorHAnsi"/>
          <w:color w:val="000000"/>
          <w:szCs w:val="24"/>
          <w:lang w:val="en-GB"/>
        </w:rPr>
        <w:t>The access control measures must:</w:t>
      </w:r>
    </w:p>
    <w:p w14:paraId="0695D710" w14:textId="77777777" w:rsidR="002C0B29" w:rsidRPr="003719EE" w:rsidRDefault="007C3750" w:rsidP="007C3750">
      <w:pPr>
        <w:numPr>
          <w:ilvl w:val="0"/>
          <w:numId w:val="6"/>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map the </w:t>
      </w:r>
      <w:r w:rsidR="002C0B29" w:rsidRPr="003719EE">
        <w:rPr>
          <w:rFonts w:eastAsia="Arial" w:cstheme="minorHAnsi"/>
          <w:color w:val="000000"/>
          <w:szCs w:val="24"/>
          <w:lang w:val="en-US"/>
        </w:rPr>
        <w:t>access restrictions in accordance with the access rights granted by the owners of the business applications and IT systems</w:t>
      </w:r>
    </w:p>
    <w:p w14:paraId="3D683D6E" w14:textId="77777777" w:rsidR="002C0B29" w:rsidRPr="003719EE" w:rsidRDefault="002C0B29" w:rsidP="007C3750">
      <w:pPr>
        <w:numPr>
          <w:ilvl w:val="0"/>
          <w:numId w:val="6"/>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restrict the system functions that can be accessed (e.g. by providing menus that only allow access to the specific functions required to fulfill a particular role)</w:t>
      </w:r>
    </w:p>
    <w:p w14:paraId="7E04B3A2" w14:textId="2BF0C3A2" w:rsidR="002C0B29" w:rsidRPr="003719EE" w:rsidRDefault="002C0B29" w:rsidP="007C3750">
      <w:pPr>
        <w:numPr>
          <w:ilvl w:val="0"/>
          <w:numId w:val="6"/>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lastRenderedPageBreak/>
        <w:t xml:space="preserve">minimize the need for special access rights (e.g. UserIDs </w:t>
      </w:r>
      <w:r w:rsidR="00DA35E2" w:rsidRPr="003719EE">
        <w:rPr>
          <w:rFonts w:eastAsia="Arial" w:cstheme="minorHAnsi"/>
          <w:color w:val="000000"/>
          <w:szCs w:val="24"/>
          <w:lang w:val="en-US"/>
        </w:rPr>
        <w:t xml:space="preserve">that </w:t>
      </w:r>
      <w:r w:rsidRPr="003719EE">
        <w:rPr>
          <w:rFonts w:eastAsia="Arial" w:cstheme="minorHAnsi"/>
          <w:color w:val="000000"/>
          <w:szCs w:val="24"/>
          <w:lang w:val="en-US"/>
        </w:rPr>
        <w:t xml:space="preserve">have </w:t>
      </w:r>
      <w:r w:rsidR="00DA35E2" w:rsidRPr="003719EE">
        <w:rPr>
          <w:rFonts w:eastAsia="Arial" w:cstheme="minorHAnsi"/>
          <w:color w:val="000000"/>
          <w:szCs w:val="24"/>
          <w:lang w:val="en-US"/>
        </w:rPr>
        <w:t>additional capabilities</w:t>
      </w:r>
      <w:r w:rsidRPr="003719EE">
        <w:rPr>
          <w:rFonts w:eastAsia="Arial" w:cstheme="minorHAnsi"/>
          <w:color w:val="000000"/>
          <w:szCs w:val="24"/>
          <w:lang w:val="en-US"/>
        </w:rPr>
        <w:t>, such as "Administrator" in Windows systems, or special capabilities, such as UserIDs that can be used to authorize payments)</w:t>
      </w:r>
    </w:p>
    <w:p w14:paraId="156C49C9" w14:textId="77777777" w:rsidR="007C3750" w:rsidRPr="003719EE" w:rsidRDefault="002C0B29" w:rsidP="007C3750">
      <w:pPr>
        <w:numPr>
          <w:ilvl w:val="0"/>
          <w:numId w:val="6"/>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minimize the need to share accounts. If technically possible, no group accounts or shared accounts may be used</w:t>
      </w:r>
    </w:p>
    <w:p w14:paraId="76576847" w14:textId="77777777" w:rsidR="002C0B29" w:rsidRPr="003719EE" w:rsidRDefault="002C0B29" w:rsidP="007C3750">
      <w:pPr>
        <w:numPr>
          <w:ilvl w:val="0"/>
          <w:numId w:val="6"/>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Ensure that access rights are granted in such a way that users can perform the required maintenance tasks (e.g. adding/changing printers, connecting to the wireless network and changing the relevant configuration settings, etc.)</w:t>
      </w:r>
    </w:p>
    <w:p w14:paraId="124857D8" w14:textId="77777777" w:rsidR="002C0B29" w:rsidRPr="003719EE" w:rsidRDefault="002C0B29" w:rsidP="002C0B29">
      <w:pPr>
        <w:spacing w:after="0" w:line="240" w:lineRule="atLeast"/>
        <w:jc w:val="both"/>
        <w:rPr>
          <w:rFonts w:eastAsia="Arial" w:cstheme="minorHAnsi"/>
          <w:color w:val="000000"/>
          <w:szCs w:val="24"/>
          <w:lang w:val="en-US"/>
        </w:rPr>
      </w:pPr>
    </w:p>
    <w:p w14:paraId="7C5EAA3E" w14:textId="77777777" w:rsidR="00BF772F" w:rsidRPr="003719EE" w:rsidRDefault="002C0B29" w:rsidP="00100253">
      <w:p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The access control regulations must be </w:t>
      </w:r>
      <w:r w:rsidR="00BF772F" w:rsidRPr="003719EE">
        <w:rPr>
          <w:rFonts w:eastAsia="Arial" w:cstheme="minorHAnsi"/>
          <w:color w:val="000000"/>
          <w:szCs w:val="24"/>
          <w:lang w:val="en-US"/>
        </w:rPr>
        <w:t>regularly</w:t>
      </w:r>
    </w:p>
    <w:p w14:paraId="56B6163E" w14:textId="77777777" w:rsidR="00BF772F" w:rsidRPr="003719EE" w:rsidRDefault="00BF772F" w:rsidP="00100253">
      <w:pPr>
        <w:numPr>
          <w:ilvl w:val="0"/>
          <w:numId w:val="7"/>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at least every twelve months for SÜDVERS employees without special access authorization </w:t>
      </w:r>
    </w:p>
    <w:p w14:paraId="22801CF8" w14:textId="0788AD72" w:rsidR="00BF772F" w:rsidRPr="003719EE" w:rsidRDefault="00BF772F" w:rsidP="00100253">
      <w:pPr>
        <w:numPr>
          <w:ilvl w:val="0"/>
          <w:numId w:val="7"/>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at least every six months for users with special access rights (such as system administrators, super users, ...) or for users with access to data protection-relevant information </w:t>
      </w:r>
      <w:r w:rsidR="004074A8" w:rsidRPr="003719EE">
        <w:rPr>
          <w:rFonts w:eastAsia="Arial" w:cstheme="minorHAnsi"/>
          <w:color w:val="000000"/>
          <w:szCs w:val="24"/>
          <w:lang w:val="en-US"/>
        </w:rPr>
        <w:t>(HR department, ...)</w:t>
      </w:r>
    </w:p>
    <w:p w14:paraId="27E424C5" w14:textId="77777777" w:rsidR="00BF772F" w:rsidRPr="003719EE" w:rsidRDefault="00BF772F" w:rsidP="00100253">
      <w:pPr>
        <w:numPr>
          <w:ilvl w:val="0"/>
          <w:numId w:val="7"/>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at least every three months for users of </w:t>
      </w:r>
      <w:r w:rsidR="00100253" w:rsidRPr="003719EE">
        <w:rPr>
          <w:rFonts w:eastAsia="Arial" w:cstheme="minorHAnsi"/>
          <w:color w:val="000000"/>
          <w:szCs w:val="24"/>
          <w:lang w:val="en-US"/>
        </w:rPr>
        <w:t xml:space="preserve">third parties or </w:t>
      </w:r>
      <w:r w:rsidRPr="003719EE">
        <w:rPr>
          <w:rFonts w:eastAsia="Arial" w:cstheme="minorHAnsi"/>
          <w:color w:val="000000"/>
          <w:szCs w:val="24"/>
          <w:lang w:val="en-US"/>
        </w:rPr>
        <w:t>temporary staff (e.g. contractors, 3</w:t>
      </w:r>
      <w:r w:rsidRPr="003719EE">
        <w:rPr>
          <w:rFonts w:eastAsia="Arial" w:cstheme="minorHAnsi"/>
          <w:color w:val="000000"/>
          <w:szCs w:val="24"/>
          <w:vertAlign w:val="superscript"/>
          <w:lang w:val="en-US"/>
        </w:rPr>
        <w:t xml:space="preserve">rd </w:t>
      </w:r>
      <w:r w:rsidRPr="003719EE">
        <w:rPr>
          <w:rFonts w:eastAsia="Arial" w:cstheme="minorHAnsi"/>
          <w:color w:val="000000"/>
          <w:szCs w:val="24"/>
          <w:lang w:val="en-US"/>
        </w:rPr>
        <w:t>party providers...)</w:t>
      </w:r>
    </w:p>
    <w:p w14:paraId="766368C3" w14:textId="77777777" w:rsidR="002C0B29" w:rsidRPr="002C0B29" w:rsidRDefault="002C0B29" w:rsidP="00100253">
      <w:pPr>
        <w:spacing w:after="0" w:line="240" w:lineRule="atLeast"/>
        <w:jc w:val="both"/>
        <w:rPr>
          <w:rFonts w:eastAsia="Arial" w:cstheme="minorHAnsi"/>
          <w:color w:val="000000"/>
          <w:szCs w:val="24"/>
        </w:rPr>
      </w:pPr>
      <w:r w:rsidRPr="002C0B29">
        <w:rPr>
          <w:rFonts w:eastAsia="Arial" w:cstheme="minorHAnsi"/>
          <w:color w:val="000000"/>
          <w:szCs w:val="24"/>
        </w:rPr>
        <w:t>be checked:</w:t>
      </w:r>
    </w:p>
    <w:p w14:paraId="5EB700D1" w14:textId="77777777" w:rsidR="002C0B29" w:rsidRPr="003719EE" w:rsidRDefault="002C0B29" w:rsidP="00100253">
      <w:pPr>
        <w:numPr>
          <w:ilvl w:val="0"/>
          <w:numId w:val="7"/>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to ensure that access authorizations remain appropriate</w:t>
      </w:r>
    </w:p>
    <w:p w14:paraId="2DA7350F" w14:textId="77777777" w:rsidR="002C0B29" w:rsidRPr="003719EE" w:rsidRDefault="00BF772F" w:rsidP="00100253">
      <w:pPr>
        <w:numPr>
          <w:ilvl w:val="0"/>
          <w:numId w:val="7"/>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to </w:t>
      </w:r>
      <w:r w:rsidR="002C0B29" w:rsidRPr="003719EE">
        <w:rPr>
          <w:rFonts w:eastAsia="Arial" w:cstheme="minorHAnsi"/>
          <w:color w:val="000000"/>
          <w:szCs w:val="24"/>
          <w:lang w:val="en-US"/>
        </w:rPr>
        <w:t>check whether superfluous authorizations have been deleted (e.g. for people who have changed their role or left the company)</w:t>
      </w:r>
    </w:p>
    <w:p w14:paraId="02AB3FD8" w14:textId="77777777" w:rsidR="002C0B29" w:rsidRPr="003719EE" w:rsidRDefault="002C0B29" w:rsidP="00100253">
      <w:pPr>
        <w:numPr>
          <w:ilvl w:val="0"/>
          <w:numId w:val="7"/>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in response to new and evolving threats, capabilities, vulnerabilities, business requirements or information security incident experience</w:t>
      </w:r>
    </w:p>
    <w:p w14:paraId="7EBCE834" w14:textId="77777777" w:rsidR="002C0B29" w:rsidRPr="003719EE" w:rsidRDefault="002C0B29" w:rsidP="002C0B29">
      <w:pPr>
        <w:spacing w:after="0" w:line="240" w:lineRule="atLeast"/>
        <w:jc w:val="both"/>
        <w:rPr>
          <w:rFonts w:eastAsia="Arial" w:cstheme="minorHAnsi"/>
          <w:color w:val="000000"/>
          <w:szCs w:val="24"/>
          <w:lang w:val="en-US"/>
        </w:rPr>
      </w:pPr>
    </w:p>
    <w:p w14:paraId="30250F93"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Access rights must be approved by a sufficiently senior company representative.</w:t>
      </w:r>
    </w:p>
    <w:p w14:paraId="18D34E8D" w14:textId="77777777" w:rsidR="002C0B29" w:rsidRPr="003719EE" w:rsidRDefault="002C0B29" w:rsidP="002C0B29">
      <w:pPr>
        <w:spacing w:after="0" w:line="240" w:lineRule="atLeast"/>
        <w:jc w:val="both"/>
        <w:rPr>
          <w:rFonts w:eastAsia="Arial" w:cstheme="minorHAnsi"/>
          <w:color w:val="000000"/>
          <w:szCs w:val="24"/>
          <w:lang w:val="en-US"/>
        </w:rPr>
      </w:pPr>
    </w:p>
    <w:p w14:paraId="7D792A05"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Before the access authorization comes into effect:</w:t>
      </w:r>
    </w:p>
    <w:p w14:paraId="2C4E07DD" w14:textId="77777777" w:rsidR="002C0B29" w:rsidRPr="003719EE" w:rsidRDefault="002C0B29" w:rsidP="007C3750">
      <w:pPr>
        <w:numPr>
          <w:ilvl w:val="0"/>
          <w:numId w:val="8"/>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The authorizations must be checked </w:t>
      </w:r>
      <w:r w:rsidR="00100253" w:rsidRPr="003719EE">
        <w:rPr>
          <w:rFonts w:eastAsia="Arial" w:cstheme="minorHAnsi"/>
          <w:color w:val="000000"/>
          <w:szCs w:val="24"/>
          <w:lang w:val="en-US"/>
        </w:rPr>
        <w:t xml:space="preserve">by the respective line organization </w:t>
      </w:r>
      <w:r w:rsidRPr="003719EE">
        <w:rPr>
          <w:rFonts w:eastAsia="Arial" w:cstheme="minorHAnsi"/>
          <w:color w:val="000000"/>
          <w:szCs w:val="24"/>
          <w:lang w:val="en-US"/>
        </w:rPr>
        <w:t>to ensure that the access rights are appropriate.</w:t>
      </w:r>
    </w:p>
    <w:p w14:paraId="4890817A" w14:textId="77777777" w:rsidR="002C0B29" w:rsidRPr="003719EE" w:rsidRDefault="002C0B29" w:rsidP="007C3750">
      <w:pPr>
        <w:numPr>
          <w:ilvl w:val="0"/>
          <w:numId w:val="8"/>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Details of the users must be recorded, including their true identity, the associated identifier (e.g. UserID) and the access authorizations to be granted</w:t>
      </w:r>
    </w:p>
    <w:p w14:paraId="6AC3F724" w14:textId="77777777" w:rsidR="002C0B29" w:rsidRPr="003719EE" w:rsidRDefault="002C0B29" w:rsidP="007C3750">
      <w:pPr>
        <w:numPr>
          <w:ilvl w:val="0"/>
          <w:numId w:val="8"/>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Users must be informed about their access rights and the associated terms of use and must confirm that they have read them.</w:t>
      </w:r>
    </w:p>
    <w:p w14:paraId="7AED0767" w14:textId="77777777" w:rsidR="002C0B29" w:rsidRPr="003719EE" w:rsidRDefault="002C0B29" w:rsidP="00100253">
      <w:pPr>
        <w:jc w:val="both"/>
        <w:rPr>
          <w:lang w:val="en-US"/>
        </w:rPr>
      </w:pPr>
      <w:r w:rsidRPr="003719EE">
        <w:rPr>
          <w:lang w:val="en-US"/>
        </w:rPr>
        <w:t>Access rights must not be assigned collectively (e.g. using identifiers such as UserIDs or authenticators such as passwords that are shared in a group) unless there are special circumstances. If collective assignment of access rights is required, this must be documented, approved by a responsible company representative and subject to additional controls (e.g. use of PAM solutions).</w:t>
      </w:r>
    </w:p>
    <w:p w14:paraId="7241E6C3" w14:textId="77777777" w:rsidR="00E56C85" w:rsidRPr="003719EE" w:rsidRDefault="00E56C85" w:rsidP="00100253">
      <w:pPr>
        <w:jc w:val="both"/>
        <w:rPr>
          <w:lang w:val="en-US"/>
        </w:rPr>
      </w:pPr>
    </w:p>
    <w:p w14:paraId="653EB9DA" w14:textId="77777777" w:rsidR="002C0B29" w:rsidRPr="003719EE" w:rsidRDefault="002C0B29" w:rsidP="00100253">
      <w:pPr>
        <w:jc w:val="both"/>
        <w:rPr>
          <w:lang w:val="en-US"/>
        </w:rPr>
      </w:pPr>
      <w:r w:rsidRPr="003719EE">
        <w:rPr>
          <w:lang w:val="en-US"/>
        </w:rPr>
        <w:t xml:space="preserve">For special access rights (such as "root" in UNIX or "administrator" in Windows systems, i.e. rights that can be used to authorize payments or perform financial transactions or that include </w:t>
      </w:r>
      <w:r w:rsidRPr="003719EE">
        <w:rPr>
          <w:lang w:val="en-US"/>
        </w:rPr>
        <w:lastRenderedPageBreak/>
        <w:t>access to privacy-sensitive information), additional controls must be implemented that include the following</w:t>
      </w:r>
    </w:p>
    <w:p w14:paraId="326CD981" w14:textId="77777777" w:rsidR="002C0B29" w:rsidRPr="003719EE" w:rsidRDefault="002C0B29" w:rsidP="007C3750">
      <w:pPr>
        <w:numPr>
          <w:ilvl w:val="0"/>
          <w:numId w:val="9"/>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Specification of the purpose of the special access rights</w:t>
      </w:r>
    </w:p>
    <w:p w14:paraId="17C7FD06" w14:textId="77777777" w:rsidR="002C0B29" w:rsidRPr="003719EE" w:rsidRDefault="002C0B29" w:rsidP="007C3750">
      <w:pPr>
        <w:numPr>
          <w:ilvl w:val="0"/>
          <w:numId w:val="9"/>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Ensure that end users are not given access levels that can be used to change the security configuration</w:t>
      </w:r>
    </w:p>
    <w:p w14:paraId="07732607" w14:textId="77777777" w:rsidR="002C0B29" w:rsidRPr="003719EE" w:rsidRDefault="002C0B29" w:rsidP="007C3750">
      <w:pPr>
        <w:numPr>
          <w:ilvl w:val="0"/>
          <w:numId w:val="9"/>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Users with special access rights must log in with a different user account than under normal circumstances</w:t>
      </w:r>
    </w:p>
    <w:p w14:paraId="6786901D" w14:textId="77777777" w:rsidR="002C0B29" w:rsidRPr="003719EE" w:rsidRDefault="002C0B29" w:rsidP="007C3750">
      <w:pPr>
        <w:numPr>
          <w:ilvl w:val="0"/>
          <w:numId w:val="9"/>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Regular (e.g. quarterly) logging and review of the use of special access rights</w:t>
      </w:r>
    </w:p>
    <w:p w14:paraId="3053A3DE" w14:textId="77777777" w:rsidR="002C0B29" w:rsidRPr="003719EE" w:rsidRDefault="002C0B29" w:rsidP="007C3750">
      <w:pPr>
        <w:numPr>
          <w:ilvl w:val="0"/>
          <w:numId w:val="9"/>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Keeping a register of accounts with special access rights.</w:t>
      </w:r>
    </w:p>
    <w:p w14:paraId="13C254BE" w14:textId="77777777" w:rsidR="002C0B29" w:rsidRPr="003719EE" w:rsidRDefault="002C0B29" w:rsidP="002C0B29">
      <w:pPr>
        <w:spacing w:after="0" w:line="240" w:lineRule="atLeast"/>
        <w:jc w:val="both"/>
        <w:rPr>
          <w:rFonts w:eastAsia="Arial" w:cstheme="minorHAnsi"/>
          <w:color w:val="000000"/>
          <w:szCs w:val="24"/>
          <w:lang w:val="en-US"/>
        </w:rPr>
      </w:pPr>
    </w:p>
    <w:p w14:paraId="2139AF61" w14:textId="1EB75261"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A procedure for changing the access rights of users must be set up to ensure that</w:t>
      </w:r>
      <w:r w:rsidR="003A089A" w:rsidRPr="003719EE">
        <w:rPr>
          <w:rFonts w:eastAsia="Arial" w:cstheme="minorHAnsi"/>
          <w:color w:val="000000"/>
          <w:szCs w:val="24"/>
          <w:lang w:val="en-US"/>
        </w:rPr>
        <w:t xml:space="preserve">, </w:t>
      </w:r>
      <w:r w:rsidR="00100253" w:rsidRPr="003719EE">
        <w:rPr>
          <w:rFonts w:eastAsia="Arial" w:cstheme="minorHAnsi"/>
          <w:color w:val="000000"/>
          <w:szCs w:val="24"/>
          <w:lang w:val="en-US"/>
        </w:rPr>
        <w:t>if necessary</w:t>
      </w:r>
      <w:r w:rsidRPr="003719EE">
        <w:rPr>
          <w:rFonts w:eastAsia="Arial" w:cstheme="minorHAnsi"/>
          <w:color w:val="000000"/>
          <w:szCs w:val="24"/>
          <w:lang w:val="en-US"/>
        </w:rPr>
        <w:t>:</w:t>
      </w:r>
    </w:p>
    <w:p w14:paraId="3D09D21D" w14:textId="08090F62" w:rsidR="002C0B29" w:rsidRPr="003719EE" w:rsidRDefault="002C0B29" w:rsidP="007C3750">
      <w:pPr>
        <w:numPr>
          <w:ilvl w:val="0"/>
          <w:numId w:val="10"/>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the authentication data and access rights be changed immediately on all systems to which the user had access </w:t>
      </w:r>
    </w:p>
    <w:p w14:paraId="3CCE6D04" w14:textId="1B997157" w:rsidR="002C0B29" w:rsidRPr="003719EE" w:rsidRDefault="002C0B29" w:rsidP="007C3750">
      <w:pPr>
        <w:numPr>
          <w:ilvl w:val="0"/>
          <w:numId w:val="10"/>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Access profiles/accounts </w:t>
      </w:r>
      <w:r w:rsidR="003A089A" w:rsidRPr="003719EE">
        <w:rPr>
          <w:rFonts w:eastAsia="Arial" w:cstheme="minorHAnsi"/>
          <w:color w:val="000000"/>
          <w:szCs w:val="24"/>
          <w:lang w:val="en-US"/>
        </w:rPr>
        <w:t xml:space="preserve">can be </w:t>
      </w:r>
      <w:r w:rsidRPr="003719EE">
        <w:rPr>
          <w:rFonts w:eastAsia="Arial" w:cstheme="minorHAnsi"/>
          <w:color w:val="000000"/>
          <w:szCs w:val="24"/>
          <w:lang w:val="en-US"/>
        </w:rPr>
        <w:t>changed</w:t>
      </w:r>
    </w:p>
    <w:p w14:paraId="5638FB0F" w14:textId="501ECC6A" w:rsidR="002C0B29" w:rsidRPr="003719EE" w:rsidRDefault="002C0B29" w:rsidP="007C3750">
      <w:pPr>
        <w:numPr>
          <w:ilvl w:val="0"/>
          <w:numId w:val="10"/>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components that enable access, such as tokens, modems or virtual private networks (VPNs), </w:t>
      </w:r>
      <w:r w:rsidR="003A089A" w:rsidRPr="003719EE">
        <w:rPr>
          <w:rFonts w:eastAsia="Arial" w:cstheme="minorHAnsi"/>
          <w:color w:val="000000"/>
          <w:szCs w:val="24"/>
          <w:lang w:val="en-US"/>
        </w:rPr>
        <w:t xml:space="preserve">can be </w:t>
      </w:r>
      <w:r w:rsidRPr="003719EE">
        <w:rPr>
          <w:rFonts w:eastAsia="Arial" w:cstheme="minorHAnsi"/>
          <w:color w:val="000000"/>
          <w:szCs w:val="24"/>
          <w:lang w:val="en-US"/>
        </w:rPr>
        <w:t>replaced if necessary.</w:t>
      </w:r>
    </w:p>
    <w:p w14:paraId="630448A9" w14:textId="77777777" w:rsidR="002C0B29" w:rsidRPr="003719EE" w:rsidRDefault="002C0B29" w:rsidP="002C0B29">
      <w:pPr>
        <w:spacing w:after="0" w:line="240" w:lineRule="atLeast"/>
        <w:jc w:val="both"/>
        <w:rPr>
          <w:rFonts w:eastAsia="Arial" w:cstheme="minorHAnsi"/>
          <w:color w:val="000000"/>
          <w:szCs w:val="24"/>
          <w:lang w:val="en-US"/>
        </w:rPr>
      </w:pPr>
    </w:p>
    <w:p w14:paraId="36646FE9"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A procedure for terminating users' access rights must be established to ensure that</w:t>
      </w:r>
      <w:r w:rsidR="00100253" w:rsidRPr="003719EE">
        <w:rPr>
          <w:rFonts w:eastAsia="Arial" w:cstheme="minorHAnsi"/>
          <w:color w:val="000000"/>
          <w:szCs w:val="24"/>
          <w:lang w:val="en-US"/>
        </w:rPr>
        <w:t>, where necessary</w:t>
      </w:r>
      <w:r w:rsidRPr="003719EE">
        <w:rPr>
          <w:rFonts w:eastAsia="Arial" w:cstheme="minorHAnsi"/>
          <w:color w:val="000000"/>
          <w:szCs w:val="24"/>
          <w:lang w:val="en-US"/>
        </w:rPr>
        <w:t>:</w:t>
      </w:r>
    </w:p>
    <w:p w14:paraId="4626026E" w14:textId="77777777" w:rsidR="002C0B29" w:rsidRPr="003719EE" w:rsidRDefault="002C0B29" w:rsidP="007C3750">
      <w:pPr>
        <w:numPr>
          <w:ilvl w:val="0"/>
          <w:numId w:val="10"/>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the authentication data and access rights on all systems to which the user had access are withdrawn immediately if they are no longer required (e.g. when changing roles or moving to another area of SÜDVERS or when leaving SÜDVERS)</w:t>
      </w:r>
    </w:p>
    <w:p w14:paraId="3B38060F" w14:textId="77777777" w:rsidR="002C0B29" w:rsidRPr="002C0B29" w:rsidRDefault="002C0B29" w:rsidP="007C3750">
      <w:pPr>
        <w:numPr>
          <w:ilvl w:val="0"/>
          <w:numId w:val="10"/>
        </w:numPr>
        <w:spacing w:after="120" w:line="276" w:lineRule="auto"/>
        <w:contextualSpacing/>
        <w:jc w:val="both"/>
        <w:rPr>
          <w:rFonts w:eastAsia="Arial" w:cstheme="minorHAnsi"/>
          <w:color w:val="000000"/>
          <w:szCs w:val="24"/>
          <w:lang w:val="en-GB"/>
        </w:rPr>
      </w:pPr>
      <w:r w:rsidRPr="002C0B29">
        <w:rPr>
          <w:rFonts w:eastAsia="Arial" w:cstheme="minorHAnsi"/>
          <w:color w:val="000000"/>
          <w:szCs w:val="24"/>
          <w:lang w:val="en-GB"/>
        </w:rPr>
        <w:t xml:space="preserve">the login data </w:t>
      </w:r>
      <w:r w:rsidR="00100253" w:rsidRPr="002C0B29">
        <w:rPr>
          <w:rFonts w:eastAsia="Arial" w:cstheme="minorHAnsi"/>
          <w:color w:val="000000"/>
          <w:szCs w:val="24"/>
          <w:lang w:val="en-GB"/>
        </w:rPr>
        <w:t xml:space="preserve">is </w:t>
      </w:r>
      <w:r w:rsidRPr="002C0B29">
        <w:rPr>
          <w:rFonts w:eastAsia="Arial" w:cstheme="minorHAnsi"/>
          <w:color w:val="000000"/>
          <w:szCs w:val="24"/>
          <w:lang w:val="en-GB"/>
        </w:rPr>
        <w:t>deactivated</w:t>
      </w:r>
    </w:p>
    <w:p w14:paraId="6F4D4DF4" w14:textId="77777777" w:rsidR="002C0B29" w:rsidRPr="002C0B29" w:rsidRDefault="002C0B29" w:rsidP="007C3750">
      <w:pPr>
        <w:numPr>
          <w:ilvl w:val="0"/>
          <w:numId w:val="10"/>
        </w:numPr>
        <w:spacing w:after="120" w:line="276" w:lineRule="auto"/>
        <w:contextualSpacing/>
        <w:jc w:val="both"/>
        <w:rPr>
          <w:rFonts w:eastAsia="Arial" w:cstheme="minorHAnsi"/>
          <w:color w:val="000000"/>
          <w:szCs w:val="24"/>
          <w:lang w:val="en-GB"/>
        </w:rPr>
      </w:pPr>
      <w:r w:rsidRPr="002C0B29">
        <w:rPr>
          <w:rFonts w:eastAsia="Arial" w:cstheme="minorHAnsi"/>
          <w:color w:val="000000"/>
          <w:szCs w:val="24"/>
          <w:lang w:val="en-GB"/>
        </w:rPr>
        <w:t xml:space="preserve">Access profiles/accounts </w:t>
      </w:r>
      <w:r w:rsidR="00100253" w:rsidRPr="002C0B29">
        <w:rPr>
          <w:rFonts w:eastAsia="Arial" w:cstheme="minorHAnsi"/>
          <w:color w:val="000000"/>
          <w:szCs w:val="24"/>
          <w:lang w:val="en-GB"/>
        </w:rPr>
        <w:t xml:space="preserve">are </w:t>
      </w:r>
      <w:r w:rsidRPr="002C0B29">
        <w:rPr>
          <w:rFonts w:eastAsia="Arial" w:cstheme="minorHAnsi"/>
          <w:color w:val="000000"/>
          <w:szCs w:val="24"/>
          <w:lang w:val="en-GB"/>
        </w:rPr>
        <w:t>deleted</w:t>
      </w:r>
    </w:p>
    <w:p w14:paraId="03B4880C" w14:textId="77777777" w:rsidR="002C0B29" w:rsidRPr="003719EE" w:rsidRDefault="002C0B29" w:rsidP="007C3750">
      <w:pPr>
        <w:numPr>
          <w:ilvl w:val="0"/>
          <w:numId w:val="10"/>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Components that allow the user access (such as tokens, modems or VPN access) can </w:t>
      </w:r>
      <w:r w:rsidR="00100253" w:rsidRPr="003719EE">
        <w:rPr>
          <w:rFonts w:eastAsia="Arial" w:cstheme="minorHAnsi"/>
          <w:color w:val="000000"/>
          <w:szCs w:val="24"/>
          <w:lang w:val="en-US"/>
        </w:rPr>
        <w:t>be</w:t>
      </w:r>
      <w:r w:rsidRPr="003719EE">
        <w:rPr>
          <w:rFonts w:eastAsia="Arial" w:cstheme="minorHAnsi"/>
          <w:color w:val="000000"/>
          <w:szCs w:val="24"/>
          <w:lang w:val="en-US"/>
        </w:rPr>
        <w:t xml:space="preserve"> deactivated or removed.</w:t>
      </w:r>
    </w:p>
    <w:p w14:paraId="3FD3F852" w14:textId="77777777" w:rsidR="002C0B29" w:rsidRPr="003719EE" w:rsidRDefault="002C0B29" w:rsidP="002C0B29">
      <w:pPr>
        <w:spacing w:after="0" w:line="240" w:lineRule="atLeast"/>
        <w:jc w:val="both"/>
        <w:rPr>
          <w:rFonts w:eastAsia="Arial" w:cstheme="minorHAnsi"/>
          <w:color w:val="000000"/>
          <w:szCs w:val="24"/>
          <w:lang w:val="en-US"/>
        </w:rPr>
      </w:pPr>
    </w:p>
    <w:p w14:paraId="41EA31F6" w14:textId="4DABD611" w:rsidR="002C0B29" w:rsidRPr="002C0B29" w:rsidRDefault="00100253" w:rsidP="002C0B29">
      <w:pPr>
        <w:pStyle w:val="Heading2"/>
        <w:rPr>
          <w:rFonts w:eastAsia="MS PGothic"/>
          <w:color w:val="auto"/>
        </w:rPr>
      </w:pPr>
      <w:bookmarkStart w:id="11" w:name="_Toc141096883"/>
      <w:r>
        <w:rPr>
          <w:rFonts w:eastAsia="MS PGothic"/>
        </w:rPr>
        <w:t xml:space="preserve">Authorization </w:t>
      </w:r>
      <w:r w:rsidR="002C0B29">
        <w:rPr>
          <w:rFonts w:eastAsia="MS PGothic"/>
        </w:rPr>
        <w:t>of users</w:t>
      </w:r>
      <w:bookmarkEnd w:id="11"/>
    </w:p>
    <w:p w14:paraId="508B91D8" w14:textId="56491B5E"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The processes for authorizing users must:</w:t>
      </w:r>
    </w:p>
    <w:p w14:paraId="1566DF64" w14:textId="77777777" w:rsidR="002C0B29" w:rsidRPr="003719EE" w:rsidRDefault="002C0B29" w:rsidP="007C3750">
      <w:pPr>
        <w:numPr>
          <w:ilvl w:val="0"/>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be </w:t>
      </w:r>
      <w:r w:rsidR="00100253" w:rsidRPr="003719EE">
        <w:rPr>
          <w:rFonts w:eastAsia="Arial" w:cstheme="minorHAnsi"/>
          <w:color w:val="000000"/>
          <w:szCs w:val="24"/>
          <w:lang w:val="en-US"/>
        </w:rPr>
        <w:t xml:space="preserve">documented </w:t>
      </w:r>
      <w:r w:rsidRPr="003719EE">
        <w:rPr>
          <w:rFonts w:eastAsia="Arial" w:cstheme="minorHAnsi"/>
          <w:color w:val="000000"/>
          <w:szCs w:val="24"/>
          <w:lang w:val="en-US"/>
        </w:rPr>
        <w:t>in writing and apply to all users</w:t>
      </w:r>
    </w:p>
    <w:p w14:paraId="2694C397" w14:textId="77777777" w:rsidR="002C0B29" w:rsidRPr="003719EE" w:rsidRDefault="002C0B29" w:rsidP="007C3750">
      <w:pPr>
        <w:numPr>
          <w:ilvl w:val="0"/>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link access rights to defined users (e.g. by using unique identifiers such as UserIDs)</w:t>
      </w:r>
    </w:p>
    <w:p w14:paraId="34203D8A" w14:textId="77777777" w:rsidR="002C0B29" w:rsidRPr="003719EE" w:rsidRDefault="002C0B29" w:rsidP="007C3750">
      <w:pPr>
        <w:numPr>
          <w:ilvl w:val="0"/>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Assign standard access to users according to the principle of least privilege (e.g. "none" instead of "read")</w:t>
      </w:r>
    </w:p>
    <w:p w14:paraId="53E5AE20" w14:textId="77777777" w:rsidR="002C0B29" w:rsidRPr="003719EE" w:rsidRDefault="002C0B29" w:rsidP="007C3750">
      <w:pPr>
        <w:numPr>
          <w:ilvl w:val="0"/>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ensure that redundant identifiers (such as UserIDs) are not released for use again</w:t>
      </w:r>
    </w:p>
    <w:p w14:paraId="2D55D70B" w14:textId="77777777" w:rsidR="002C0B29" w:rsidRPr="003719EE" w:rsidRDefault="002C0B29" w:rsidP="007C3750">
      <w:pPr>
        <w:numPr>
          <w:ilvl w:val="0"/>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Assign 3</w:t>
      </w:r>
      <w:r w:rsidRPr="003719EE">
        <w:rPr>
          <w:rFonts w:eastAsia="Arial" w:cstheme="minorHAnsi"/>
          <w:color w:val="000000"/>
          <w:szCs w:val="24"/>
          <w:vertAlign w:val="superscript"/>
          <w:lang w:val="en-US"/>
        </w:rPr>
        <w:t xml:space="preserve">rd </w:t>
      </w:r>
      <w:r w:rsidRPr="003719EE">
        <w:rPr>
          <w:rFonts w:eastAsia="Arial" w:cstheme="minorHAnsi"/>
          <w:color w:val="000000"/>
          <w:szCs w:val="24"/>
          <w:lang w:val="en-US"/>
        </w:rPr>
        <w:t xml:space="preserve">party users with access rights </w:t>
      </w:r>
    </w:p>
    <w:p w14:paraId="51279D88" w14:textId="77777777" w:rsidR="002C0B29" w:rsidRPr="003719EE" w:rsidRDefault="002C0B29" w:rsidP="007C3750">
      <w:pPr>
        <w:numPr>
          <w:ilvl w:val="1"/>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which have a maximum validity of 1 year</w:t>
      </w:r>
      <w:r w:rsidRPr="002C0B29">
        <w:rPr>
          <w:rFonts w:eastAsia="Arial" w:cstheme="minorHAnsi"/>
          <w:color w:val="000000"/>
          <w:szCs w:val="24"/>
          <w:vertAlign w:val="superscript"/>
          <w:lang w:val="en-GB"/>
        </w:rPr>
        <w:footnoteReference w:id="1"/>
      </w:r>
    </w:p>
    <w:p w14:paraId="77D350C1" w14:textId="77777777" w:rsidR="002C0B29" w:rsidRPr="003719EE" w:rsidRDefault="002C0B29" w:rsidP="007C3750">
      <w:pPr>
        <w:numPr>
          <w:ilvl w:val="1"/>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that, if the duration of the required access is not known, there is a maximum validity of 30 days</w:t>
      </w:r>
    </w:p>
    <w:p w14:paraId="00CE00F7" w14:textId="77777777" w:rsidR="002C0B29" w:rsidRPr="003719EE" w:rsidRDefault="002C0B29" w:rsidP="007C3750">
      <w:pPr>
        <w:numPr>
          <w:ilvl w:val="0"/>
          <w:numId w:val="11"/>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ensure that emergency situations arising from security incidents can be managed.</w:t>
      </w:r>
    </w:p>
    <w:p w14:paraId="7A07B927" w14:textId="77777777" w:rsidR="002C0B29" w:rsidRPr="003719EE" w:rsidRDefault="002C0B29" w:rsidP="002C0B29">
      <w:pPr>
        <w:spacing w:after="0" w:line="240" w:lineRule="atLeast"/>
        <w:jc w:val="both"/>
        <w:rPr>
          <w:rFonts w:eastAsia="Arial" w:cstheme="minorHAnsi"/>
          <w:color w:val="000000"/>
          <w:szCs w:val="24"/>
          <w:lang w:val="en-US"/>
        </w:rPr>
      </w:pPr>
    </w:p>
    <w:p w14:paraId="1556FA91"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 xml:space="preserve">A database must be set up with details of all authorized users for each system (e.g. Microsoft AD), which is maintained by </w:t>
      </w:r>
      <w:r w:rsidR="00100253" w:rsidRPr="003719EE">
        <w:rPr>
          <w:rFonts w:eastAsia="Arial" w:cstheme="minorHAnsi"/>
          <w:color w:val="000000"/>
          <w:szCs w:val="24"/>
          <w:lang w:val="en-US"/>
        </w:rPr>
        <w:t xml:space="preserve">designated </w:t>
      </w:r>
      <w:r w:rsidRPr="003719EE">
        <w:rPr>
          <w:rFonts w:eastAsia="Arial" w:cstheme="minorHAnsi"/>
          <w:color w:val="000000"/>
          <w:szCs w:val="24"/>
          <w:lang w:val="en-US"/>
        </w:rPr>
        <w:t>persons, e.g. certain system administrators, and protected against unauthorized changes and unauthorized disclosure.</w:t>
      </w:r>
    </w:p>
    <w:p w14:paraId="44D7532F" w14:textId="77777777" w:rsidR="002C0B29" w:rsidRPr="003719EE" w:rsidRDefault="002C0B29" w:rsidP="002C0B29">
      <w:pPr>
        <w:spacing w:after="0" w:line="240" w:lineRule="atLeast"/>
        <w:jc w:val="both"/>
        <w:rPr>
          <w:rFonts w:eastAsia="Arial" w:cstheme="minorHAnsi"/>
          <w:color w:val="000000"/>
          <w:szCs w:val="24"/>
          <w:lang w:val="en-US"/>
        </w:rPr>
      </w:pPr>
    </w:p>
    <w:p w14:paraId="139F08FE" w14:textId="77777777" w:rsidR="002C0B29" w:rsidRPr="002C0B29" w:rsidRDefault="002C0B29" w:rsidP="002C0B29">
      <w:pPr>
        <w:pStyle w:val="Heading2"/>
        <w:rPr>
          <w:rFonts w:eastAsia="MS PGothic"/>
          <w:color w:val="auto"/>
        </w:rPr>
      </w:pPr>
      <w:bookmarkStart w:id="12" w:name="_Toc493591714"/>
      <w:bookmarkStart w:id="13" w:name="_Toc420915359"/>
      <w:bookmarkStart w:id="14" w:name="_Toc141096884"/>
      <w:r w:rsidRPr="002C0B29">
        <w:rPr>
          <w:rFonts w:eastAsia="MS PGothic"/>
        </w:rPr>
        <w:t>Access control mechanism</w:t>
      </w:r>
      <w:bookmarkEnd w:id="12"/>
      <w:bookmarkEnd w:id="13"/>
      <w:bookmarkEnd w:id="14"/>
    </w:p>
    <w:p w14:paraId="5728C6B9"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All users must be authenticated by a unique identifier (such as a user ID) and an authenticator (such as a password (sometimes referred to as a passphrase, passcode or PIN code)) before they are granted access to critical or sensitive business information, business applications, operating systems and computing devices.</w:t>
      </w:r>
    </w:p>
    <w:p w14:paraId="11C3B9EE" w14:textId="77777777" w:rsidR="003A089A" w:rsidRPr="003719EE" w:rsidRDefault="003A089A" w:rsidP="002C0B29">
      <w:pPr>
        <w:spacing w:after="0" w:line="240" w:lineRule="atLeast"/>
        <w:jc w:val="both"/>
        <w:rPr>
          <w:rFonts w:eastAsia="Arial" w:cstheme="minorHAnsi"/>
          <w:color w:val="000000"/>
          <w:szCs w:val="24"/>
          <w:lang w:val="en-US"/>
        </w:rPr>
      </w:pPr>
    </w:p>
    <w:p w14:paraId="525C87DD" w14:textId="4894DBDE"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Details on the use of passwords and password requirements can be found in the corresponding SÜDVERS password policy.</w:t>
      </w:r>
    </w:p>
    <w:p w14:paraId="2278B6DF" w14:textId="77777777" w:rsidR="003A089A" w:rsidRPr="003719EE" w:rsidRDefault="003A089A" w:rsidP="002C0B29">
      <w:pPr>
        <w:spacing w:after="0" w:line="240" w:lineRule="atLeast"/>
        <w:jc w:val="both"/>
        <w:rPr>
          <w:rFonts w:eastAsia="Arial" w:cstheme="minorHAnsi"/>
          <w:color w:val="000000"/>
          <w:szCs w:val="24"/>
          <w:lang w:val="en-US"/>
        </w:rPr>
      </w:pPr>
    </w:p>
    <w:p w14:paraId="42D50F43" w14:textId="1CC0909E"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There must be a procedure for assigning new or changed passwords that:</w:t>
      </w:r>
    </w:p>
    <w:p w14:paraId="0944101E" w14:textId="77777777" w:rsidR="003A089A" w:rsidRPr="003719EE" w:rsidRDefault="003A089A" w:rsidP="003A089A">
      <w:pPr>
        <w:numPr>
          <w:ilvl w:val="0"/>
          <w:numId w:val="12"/>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verifies the identity of the user who is to receive the information</w:t>
      </w:r>
    </w:p>
    <w:p w14:paraId="2622C473" w14:textId="77777777" w:rsidR="003A089A" w:rsidRPr="003719EE" w:rsidRDefault="003A089A" w:rsidP="003A089A">
      <w:pPr>
        <w:numPr>
          <w:ilvl w:val="0"/>
          <w:numId w:val="12"/>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directly involves the person to whom the password clearly applies (e.g. personal registration at a secure location or by registered mail requiring proof of identity and the person's signature)</w:t>
      </w:r>
    </w:p>
    <w:p w14:paraId="0A461C9B" w14:textId="77777777" w:rsidR="002C0B29" w:rsidRPr="003719EE" w:rsidRDefault="00100253" w:rsidP="007C3750">
      <w:pPr>
        <w:numPr>
          <w:ilvl w:val="0"/>
          <w:numId w:val="12"/>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ensures that </w:t>
      </w:r>
      <w:r w:rsidR="002C0B29" w:rsidRPr="003719EE">
        <w:rPr>
          <w:rFonts w:eastAsia="Arial" w:cstheme="minorHAnsi"/>
          <w:color w:val="000000"/>
          <w:szCs w:val="24"/>
          <w:lang w:val="en-US"/>
        </w:rPr>
        <w:t xml:space="preserve">the user </w:t>
      </w:r>
      <w:r w:rsidRPr="003719EE">
        <w:rPr>
          <w:rFonts w:eastAsia="Arial" w:cstheme="minorHAnsi"/>
          <w:color w:val="000000"/>
          <w:szCs w:val="24"/>
          <w:lang w:val="en-US"/>
        </w:rPr>
        <w:t xml:space="preserve">is notified </w:t>
      </w:r>
      <w:r w:rsidR="002C0B29" w:rsidRPr="003719EE">
        <w:rPr>
          <w:rFonts w:eastAsia="Arial" w:cstheme="minorHAnsi"/>
          <w:color w:val="000000"/>
          <w:szCs w:val="24"/>
          <w:lang w:val="en-US"/>
        </w:rPr>
        <w:t>when passwords are about to expire</w:t>
      </w:r>
    </w:p>
    <w:p w14:paraId="3EC428C5" w14:textId="77777777" w:rsidR="002C0B29" w:rsidRPr="003719EE" w:rsidRDefault="002C0B29" w:rsidP="002C0B29">
      <w:pPr>
        <w:spacing w:after="0" w:line="240" w:lineRule="atLeast"/>
        <w:jc w:val="both"/>
        <w:rPr>
          <w:rFonts w:eastAsia="Arial" w:cstheme="minorHAnsi"/>
          <w:color w:val="000000"/>
          <w:szCs w:val="24"/>
          <w:lang w:val="en-US"/>
        </w:rPr>
      </w:pPr>
    </w:p>
    <w:p w14:paraId="065CEBD4" w14:textId="1ED733AA" w:rsidR="002C0B29" w:rsidRPr="002C0B29" w:rsidRDefault="002C0B29" w:rsidP="007C3750">
      <w:pPr>
        <w:pStyle w:val="Heading2"/>
        <w:rPr>
          <w:rFonts w:eastAsia="MS PGothic"/>
          <w:color w:val="auto"/>
        </w:rPr>
      </w:pPr>
      <w:bookmarkStart w:id="15" w:name="_Toc493591715"/>
      <w:bookmarkStart w:id="16" w:name="_Toc420915360"/>
      <w:bookmarkStart w:id="17" w:name="_Toc141096885"/>
      <w:r w:rsidRPr="002C0B29">
        <w:rPr>
          <w:rFonts w:eastAsia="MS PGothic"/>
        </w:rPr>
        <w:t>Registration process</w:t>
      </w:r>
      <w:bookmarkEnd w:id="15"/>
      <w:bookmarkEnd w:id="16"/>
      <w:bookmarkEnd w:id="17"/>
    </w:p>
    <w:p w14:paraId="35CFEAD3"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The login mechanisms must be configured in such a way that they:</w:t>
      </w:r>
    </w:p>
    <w:p w14:paraId="04706D15" w14:textId="61ECE2AD" w:rsidR="002C0B29" w:rsidRPr="003719EE" w:rsidRDefault="002C0B29" w:rsidP="007C3750">
      <w:pPr>
        <w:numPr>
          <w:ilvl w:val="0"/>
          <w:numId w:val="13"/>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only validate the login data if </w:t>
      </w:r>
      <w:r w:rsidR="003A089A" w:rsidRPr="003719EE">
        <w:rPr>
          <w:rFonts w:eastAsia="Arial" w:cstheme="minorHAnsi"/>
          <w:color w:val="000000"/>
          <w:szCs w:val="24"/>
          <w:lang w:val="en-US"/>
        </w:rPr>
        <w:t xml:space="preserve">it </w:t>
      </w:r>
      <w:r w:rsidRPr="003719EE">
        <w:rPr>
          <w:rFonts w:eastAsia="Arial" w:cstheme="minorHAnsi"/>
          <w:color w:val="000000"/>
          <w:szCs w:val="24"/>
          <w:lang w:val="en-US"/>
        </w:rPr>
        <w:t>has been entered completely</w:t>
      </w:r>
    </w:p>
    <w:p w14:paraId="68157C98" w14:textId="3EED5EFE" w:rsidR="002C0B29" w:rsidRPr="003719EE" w:rsidRDefault="002C0B29" w:rsidP="007C3750">
      <w:pPr>
        <w:numPr>
          <w:ilvl w:val="0"/>
          <w:numId w:val="13"/>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limit the number of permitted unsuccessful login attempts (e.g. to </w:t>
      </w:r>
      <w:r w:rsidR="00A037D1" w:rsidRPr="003719EE">
        <w:rPr>
          <w:rFonts w:eastAsia="Arial" w:cstheme="minorHAnsi"/>
          <w:color w:val="000000"/>
          <w:szCs w:val="24"/>
          <w:lang w:val="en-US"/>
        </w:rPr>
        <w:t xml:space="preserve">eight </w:t>
      </w:r>
      <w:r w:rsidRPr="003719EE">
        <w:rPr>
          <w:rFonts w:eastAsia="Arial" w:cstheme="minorHAnsi"/>
          <w:color w:val="000000"/>
          <w:szCs w:val="24"/>
          <w:lang w:val="en-US"/>
        </w:rPr>
        <w:t xml:space="preserve">attempts within </w:t>
      </w:r>
      <w:r w:rsidR="00A037D1" w:rsidRPr="003719EE">
        <w:rPr>
          <w:rFonts w:eastAsia="Arial" w:cstheme="minorHAnsi"/>
          <w:color w:val="000000"/>
          <w:szCs w:val="24"/>
          <w:lang w:val="en-US"/>
        </w:rPr>
        <w:t xml:space="preserve">4 </w:t>
      </w:r>
      <w:r w:rsidRPr="003719EE">
        <w:rPr>
          <w:rFonts w:eastAsia="Arial" w:cstheme="minorHAnsi"/>
          <w:color w:val="000000"/>
          <w:szCs w:val="24"/>
          <w:lang w:val="en-US"/>
        </w:rPr>
        <w:t xml:space="preserve">hours before the user account is deactivated for a predefined period or until the </w:t>
      </w:r>
      <w:r w:rsidR="00100253" w:rsidRPr="003719EE">
        <w:rPr>
          <w:rFonts w:eastAsia="Arial" w:cstheme="minorHAnsi"/>
          <w:color w:val="000000"/>
          <w:szCs w:val="24"/>
          <w:lang w:val="en-US"/>
        </w:rPr>
        <w:t xml:space="preserve">IT helpdesk </w:t>
      </w:r>
      <w:r w:rsidRPr="003719EE">
        <w:rPr>
          <w:rFonts w:eastAsia="Arial" w:cstheme="minorHAnsi"/>
          <w:color w:val="000000"/>
          <w:szCs w:val="24"/>
          <w:lang w:val="en-US"/>
        </w:rPr>
        <w:t>is authorized to activate the account)</w:t>
      </w:r>
    </w:p>
    <w:p w14:paraId="1B59B561" w14:textId="415B0C71" w:rsidR="002C0B29" w:rsidRPr="003719EE" w:rsidRDefault="00E56C85" w:rsidP="007C3750">
      <w:pPr>
        <w:numPr>
          <w:ilvl w:val="0"/>
          <w:numId w:val="13"/>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Limit the number of simultaneous sessions of a user </w:t>
      </w:r>
      <w:r w:rsidR="002C0B29" w:rsidRPr="003719EE">
        <w:rPr>
          <w:rFonts w:eastAsia="Arial" w:cstheme="minorHAnsi"/>
          <w:color w:val="000000"/>
          <w:szCs w:val="24"/>
          <w:lang w:val="en-US"/>
        </w:rPr>
        <w:t xml:space="preserve">(by default, a maximum of 2 per </w:t>
      </w:r>
      <w:r w:rsidR="00A037D1" w:rsidRPr="003719EE">
        <w:rPr>
          <w:rFonts w:eastAsia="Arial" w:cstheme="minorHAnsi"/>
          <w:color w:val="000000"/>
          <w:szCs w:val="24"/>
          <w:lang w:val="en-US"/>
        </w:rPr>
        <w:t xml:space="preserve">end user </w:t>
      </w:r>
      <w:r w:rsidR="002C0B29" w:rsidRPr="003719EE">
        <w:rPr>
          <w:rFonts w:eastAsia="Arial" w:cstheme="minorHAnsi"/>
          <w:color w:val="000000"/>
          <w:szCs w:val="24"/>
          <w:lang w:val="en-US"/>
        </w:rPr>
        <w:t>is allowed</w:t>
      </w:r>
    </w:p>
    <w:p w14:paraId="5B8FFBC4" w14:textId="7ED765DB" w:rsidR="002C0B29" w:rsidRPr="003719EE" w:rsidRDefault="002C0B29" w:rsidP="007C3750">
      <w:pPr>
        <w:numPr>
          <w:ilvl w:val="0"/>
          <w:numId w:val="13"/>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Limit the duration of a user's login session</w:t>
      </w:r>
    </w:p>
    <w:p w14:paraId="3DBA6A84" w14:textId="77777777" w:rsidR="002C0B29" w:rsidRPr="003719EE" w:rsidRDefault="002C0B29" w:rsidP="007C3750">
      <w:pPr>
        <w:numPr>
          <w:ilvl w:val="0"/>
          <w:numId w:val="13"/>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be reactivated automatically after an interruption (e.g. if the logon process is required again after disconnecting from the application).</w:t>
      </w:r>
    </w:p>
    <w:p w14:paraId="33951B67" w14:textId="77777777" w:rsidR="002C0B29" w:rsidRPr="003719EE" w:rsidRDefault="002C0B29" w:rsidP="002C0B29">
      <w:pPr>
        <w:spacing w:after="0" w:line="240" w:lineRule="atLeast"/>
        <w:ind w:left="720"/>
        <w:contextualSpacing/>
        <w:jc w:val="both"/>
        <w:rPr>
          <w:rFonts w:eastAsia="Arial" w:cstheme="minorHAnsi"/>
          <w:color w:val="000000"/>
          <w:szCs w:val="24"/>
          <w:lang w:val="en-US"/>
        </w:rPr>
      </w:pPr>
    </w:p>
    <w:p w14:paraId="7A4902E6"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The login mechanisms must be configured to provide information so that they:</w:t>
      </w:r>
    </w:p>
    <w:p w14:paraId="6EFB6FED" w14:textId="77777777" w:rsidR="002C0B29" w:rsidRPr="003719EE" w:rsidRDefault="002C0B29" w:rsidP="007C3750">
      <w:pPr>
        <w:numPr>
          <w:ilvl w:val="0"/>
          <w:numId w:val="14"/>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warn that only authorized users have access</w:t>
      </w:r>
    </w:p>
    <w:p w14:paraId="3F01DAF9" w14:textId="77777777" w:rsidR="002C0B29" w:rsidRPr="003719EE" w:rsidRDefault="002C0B29" w:rsidP="007C3750">
      <w:pPr>
        <w:numPr>
          <w:ilvl w:val="0"/>
          <w:numId w:val="14"/>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Record all successful and unsuccessful login attempts</w:t>
      </w:r>
    </w:p>
    <w:p w14:paraId="453A504F" w14:textId="77777777" w:rsidR="002C0B29" w:rsidRPr="003719EE" w:rsidRDefault="002C0B29" w:rsidP="007C3750">
      <w:pPr>
        <w:numPr>
          <w:ilvl w:val="0"/>
          <w:numId w:val="14"/>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inform highly privileged IT users about the date/time of their last successful login and all unsuccessful login attempts since their last successful login.</w:t>
      </w:r>
    </w:p>
    <w:p w14:paraId="6927B5F9" w14:textId="77777777" w:rsidR="002C0B29" w:rsidRPr="003719EE" w:rsidRDefault="002C0B29" w:rsidP="002C0B29">
      <w:pPr>
        <w:spacing w:after="0" w:line="240" w:lineRule="atLeast"/>
        <w:ind w:left="720"/>
        <w:contextualSpacing/>
        <w:jc w:val="both"/>
        <w:rPr>
          <w:rFonts w:eastAsia="Arial" w:cstheme="minorHAnsi"/>
          <w:color w:val="000000"/>
          <w:szCs w:val="24"/>
          <w:lang w:val="en-US"/>
        </w:rPr>
      </w:pPr>
    </w:p>
    <w:p w14:paraId="337CF20A"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The login mechanisms must be configured in such a way that the authentication data is protected against unauthorized disclosure by:</w:t>
      </w:r>
    </w:p>
    <w:p w14:paraId="5B5E48A4" w14:textId="77777777" w:rsidR="002C0B29" w:rsidRPr="003719EE" w:rsidRDefault="005E6924" w:rsidP="007C3750">
      <w:pPr>
        <w:numPr>
          <w:ilvl w:val="0"/>
          <w:numId w:val="15"/>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t xml:space="preserve">use </w:t>
      </w:r>
      <w:r w:rsidR="002C0B29" w:rsidRPr="003719EE">
        <w:rPr>
          <w:rFonts w:eastAsia="Arial" w:cstheme="minorHAnsi"/>
          <w:color w:val="000000"/>
          <w:szCs w:val="24"/>
          <w:lang w:val="en-US"/>
        </w:rPr>
        <w:t>cryptographic hashing algorithms to obfuscate plaintext passwords and protect against brute force attacks</w:t>
      </w:r>
    </w:p>
    <w:p w14:paraId="4B15A1B4" w14:textId="77777777" w:rsidR="002C0B29" w:rsidRPr="003719EE" w:rsidRDefault="005E6924" w:rsidP="007C3750">
      <w:pPr>
        <w:numPr>
          <w:ilvl w:val="0"/>
          <w:numId w:val="15"/>
        </w:numPr>
        <w:spacing w:after="120" w:line="276" w:lineRule="auto"/>
        <w:contextualSpacing/>
        <w:jc w:val="both"/>
        <w:rPr>
          <w:rFonts w:eastAsia="Arial" w:cstheme="minorHAnsi"/>
          <w:color w:val="000000"/>
          <w:szCs w:val="24"/>
          <w:lang w:val="en-US"/>
        </w:rPr>
      </w:pPr>
      <w:r w:rsidRPr="003719EE">
        <w:rPr>
          <w:rFonts w:eastAsia="Arial" w:cstheme="minorHAnsi"/>
          <w:color w:val="000000"/>
          <w:szCs w:val="24"/>
          <w:lang w:val="en-US"/>
        </w:rPr>
        <w:lastRenderedPageBreak/>
        <w:t xml:space="preserve">Use </w:t>
      </w:r>
      <w:r w:rsidR="002C0B29" w:rsidRPr="003719EE">
        <w:rPr>
          <w:rFonts w:eastAsia="Arial" w:cstheme="minorHAnsi"/>
          <w:color w:val="000000"/>
          <w:szCs w:val="24"/>
          <w:lang w:val="en-US"/>
        </w:rPr>
        <w:t>salting methods to ensure that each password hash is unique to resist attacks with rainbow tables.</w:t>
      </w:r>
    </w:p>
    <w:p w14:paraId="17E96656" w14:textId="77777777" w:rsidR="002C0B29" w:rsidRPr="003719EE" w:rsidRDefault="002C0B29" w:rsidP="002C0B29">
      <w:pPr>
        <w:spacing w:after="0" w:line="240" w:lineRule="atLeast"/>
        <w:ind w:left="720"/>
        <w:contextualSpacing/>
        <w:jc w:val="both"/>
        <w:rPr>
          <w:rFonts w:eastAsia="Arial" w:cstheme="minorHAnsi"/>
          <w:color w:val="000000"/>
          <w:szCs w:val="24"/>
          <w:lang w:val="en-US"/>
        </w:rPr>
      </w:pPr>
    </w:p>
    <w:p w14:paraId="7007B2F4"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 xml:space="preserve">The approval </w:t>
      </w:r>
      <w:r w:rsidR="005E6924" w:rsidRPr="003719EE">
        <w:rPr>
          <w:rFonts w:eastAsia="Arial" w:cstheme="minorHAnsi"/>
          <w:color w:val="000000"/>
          <w:szCs w:val="24"/>
          <w:lang w:val="en-US"/>
        </w:rPr>
        <w:t xml:space="preserve">of both the line organization of the information owner, the IT manager and the information security organization </w:t>
      </w:r>
      <w:r w:rsidRPr="003719EE">
        <w:rPr>
          <w:rFonts w:eastAsia="Arial" w:cstheme="minorHAnsi"/>
          <w:color w:val="000000"/>
          <w:szCs w:val="24"/>
          <w:lang w:val="en-US"/>
        </w:rPr>
        <w:t>must be obtained before important functions of the logon process are bypassed, deactivated or changed.</w:t>
      </w:r>
    </w:p>
    <w:p w14:paraId="72691FF1" w14:textId="77777777" w:rsidR="002C0B29" w:rsidRPr="003719EE" w:rsidRDefault="002C0B29" w:rsidP="002C0B29">
      <w:pPr>
        <w:spacing w:after="0" w:line="240" w:lineRule="atLeast"/>
        <w:jc w:val="both"/>
        <w:rPr>
          <w:rFonts w:eastAsia="Arial" w:cstheme="minorHAnsi"/>
          <w:color w:val="000000"/>
          <w:szCs w:val="24"/>
          <w:lang w:val="en-US"/>
        </w:rPr>
      </w:pPr>
    </w:p>
    <w:p w14:paraId="45FB5092" w14:textId="77777777" w:rsidR="002C0B29" w:rsidRPr="002C0B29" w:rsidRDefault="007C3750" w:rsidP="007C3750">
      <w:pPr>
        <w:pStyle w:val="Heading2"/>
        <w:rPr>
          <w:rFonts w:eastAsia="MS PGothic"/>
          <w:color w:val="auto"/>
        </w:rPr>
      </w:pPr>
      <w:bookmarkStart w:id="18" w:name="_Toc141096886"/>
      <w:r>
        <w:rPr>
          <w:rFonts w:eastAsia="MS PGothic"/>
        </w:rPr>
        <w:t xml:space="preserve">Regulations for </w:t>
      </w:r>
      <w:r w:rsidR="002C0B29" w:rsidRPr="002C0B29">
        <w:rPr>
          <w:rFonts w:eastAsia="MS PGothic"/>
        </w:rPr>
        <w:t>emergency situations</w:t>
      </w:r>
      <w:bookmarkEnd w:id="18"/>
    </w:p>
    <w:p w14:paraId="554EB9CB" w14:textId="77777777" w:rsidR="002C0B29" w:rsidRPr="003719EE" w:rsidRDefault="002C0B29" w:rsidP="002C0B29">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 xml:space="preserve">In declared emergency situations, authorized employees and external emergency services must be able to override security controls. The corresponding processes must be documented and approved on a case-by-case basis by </w:t>
      </w:r>
      <w:r w:rsidR="007C3750" w:rsidRPr="003719EE">
        <w:rPr>
          <w:rFonts w:eastAsia="Arial" w:cstheme="minorHAnsi"/>
          <w:color w:val="000000"/>
          <w:szCs w:val="24"/>
          <w:lang w:val="en-US"/>
        </w:rPr>
        <w:t xml:space="preserve">the IT management </w:t>
      </w:r>
      <w:r w:rsidRPr="003719EE">
        <w:rPr>
          <w:rFonts w:eastAsia="Arial" w:cstheme="minorHAnsi"/>
          <w:color w:val="000000"/>
          <w:szCs w:val="24"/>
          <w:lang w:val="en-US"/>
        </w:rPr>
        <w:t xml:space="preserve">and </w:t>
      </w:r>
      <w:r w:rsidR="007C3750" w:rsidRPr="003719EE">
        <w:rPr>
          <w:rFonts w:eastAsia="Arial" w:cstheme="minorHAnsi"/>
          <w:color w:val="000000"/>
          <w:szCs w:val="24"/>
          <w:lang w:val="en-US"/>
        </w:rPr>
        <w:t>information security organization</w:t>
      </w:r>
      <w:r w:rsidRPr="003719EE">
        <w:rPr>
          <w:rFonts w:eastAsia="Arial" w:cstheme="minorHAnsi"/>
          <w:color w:val="000000"/>
          <w:szCs w:val="24"/>
          <w:lang w:val="en-US"/>
        </w:rPr>
        <w:t>.</w:t>
      </w:r>
    </w:p>
    <w:p w14:paraId="21EDBE45" w14:textId="77777777" w:rsidR="003A089A" w:rsidRPr="003719EE" w:rsidRDefault="003A089A" w:rsidP="005E6924">
      <w:pPr>
        <w:spacing w:after="0" w:line="240" w:lineRule="atLeast"/>
        <w:jc w:val="both"/>
        <w:rPr>
          <w:rFonts w:eastAsia="Arial" w:cstheme="minorHAnsi"/>
          <w:color w:val="000000"/>
          <w:szCs w:val="24"/>
          <w:lang w:val="en-US"/>
        </w:rPr>
      </w:pPr>
    </w:p>
    <w:p w14:paraId="483A88E5" w14:textId="57C0FE6F" w:rsidR="002F3D4A" w:rsidRPr="003719EE" w:rsidRDefault="002C0B29" w:rsidP="005E6924">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Once the emergency has ended, normal operation and the corresponding safety controls must be restored.</w:t>
      </w:r>
    </w:p>
    <w:p w14:paraId="2A43ED73" w14:textId="77777777" w:rsidR="002F3D4A" w:rsidRPr="003719EE" w:rsidRDefault="002F3D4A">
      <w:pPr>
        <w:rPr>
          <w:rFonts w:eastAsia="Arial" w:cstheme="minorHAnsi"/>
          <w:color w:val="000000"/>
          <w:szCs w:val="24"/>
          <w:lang w:val="en-US"/>
        </w:rPr>
      </w:pPr>
      <w:r w:rsidRPr="003719EE">
        <w:rPr>
          <w:rFonts w:eastAsia="Arial" w:cstheme="minorHAnsi"/>
          <w:color w:val="000000"/>
          <w:szCs w:val="24"/>
          <w:lang w:val="en-US"/>
        </w:rPr>
        <w:br w:type="page"/>
      </w:r>
    </w:p>
    <w:p w14:paraId="40D37C0C" w14:textId="549A7217" w:rsidR="002C0B29" w:rsidRDefault="002F3D4A" w:rsidP="002F3D4A">
      <w:pPr>
        <w:pStyle w:val="Heading2"/>
        <w:rPr>
          <w:rFonts w:eastAsia="Arial"/>
        </w:rPr>
      </w:pPr>
      <w:bookmarkStart w:id="19" w:name="_Toc141096887"/>
      <w:r>
        <w:rPr>
          <w:rFonts w:eastAsia="Arial"/>
        </w:rPr>
        <w:lastRenderedPageBreak/>
        <w:t>Exceptions</w:t>
      </w:r>
      <w:bookmarkEnd w:id="19"/>
    </w:p>
    <w:p w14:paraId="1C3FB8A6" w14:textId="77777777" w:rsidR="009407D0" w:rsidRPr="003719EE" w:rsidRDefault="009407D0" w:rsidP="009407D0">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 xml:space="preserve">General exceptions to this guideline can be applied for (after consultation with the respective superiors) by the system managers and the heads of the specialist departments. </w:t>
      </w:r>
    </w:p>
    <w:p w14:paraId="2679A69E" w14:textId="5DFBB446" w:rsidR="009407D0" w:rsidRPr="003719EE" w:rsidRDefault="009407D0" w:rsidP="009407D0">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 xml:space="preserve">Exemption requests for certain individual systems must include documentation of a risk assessment performed, documented mitigation measures and proposals for alternative controls. </w:t>
      </w:r>
    </w:p>
    <w:p w14:paraId="0EFB0CE1" w14:textId="7533B314" w:rsidR="009407D0" w:rsidRPr="003719EE" w:rsidRDefault="009407D0" w:rsidP="009407D0">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 xml:space="preserve">All exceptions must be approved by the SÜDVERS Information Security Officer. </w:t>
      </w:r>
    </w:p>
    <w:p w14:paraId="23F9C86D" w14:textId="539B7C44" w:rsidR="009407D0" w:rsidRPr="003719EE" w:rsidRDefault="009407D0" w:rsidP="009407D0">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General exceptions are recorded in this section of the document. Specific individual exceptions are documented as part of the system documentation.</w:t>
      </w:r>
    </w:p>
    <w:p w14:paraId="408ACCF2" w14:textId="77777777" w:rsidR="009407D0" w:rsidRPr="003719EE" w:rsidRDefault="009407D0" w:rsidP="009407D0">
      <w:pPr>
        <w:spacing w:after="0" w:line="240" w:lineRule="atLeast"/>
        <w:jc w:val="both"/>
        <w:rPr>
          <w:rFonts w:eastAsia="Arial" w:cstheme="minorHAnsi"/>
          <w:color w:val="000000"/>
          <w:szCs w:val="24"/>
          <w:lang w:val="en-US"/>
        </w:rPr>
      </w:pPr>
    </w:p>
    <w:p w14:paraId="3607B751" w14:textId="7DC087BB" w:rsidR="002F3D4A" w:rsidRPr="003719EE" w:rsidRDefault="002F3D4A" w:rsidP="005E6924">
      <w:pPr>
        <w:spacing w:after="0" w:line="240" w:lineRule="atLeast"/>
        <w:jc w:val="both"/>
        <w:rPr>
          <w:rFonts w:eastAsia="Arial" w:cstheme="minorHAnsi"/>
          <w:color w:val="000000"/>
          <w:szCs w:val="24"/>
          <w:lang w:val="en-US"/>
        </w:rPr>
      </w:pPr>
      <w:r w:rsidRPr="003719EE">
        <w:rPr>
          <w:rFonts w:eastAsia="Arial" w:cstheme="minorHAnsi"/>
          <w:color w:val="000000"/>
          <w:szCs w:val="24"/>
          <w:lang w:val="en-US"/>
        </w:rPr>
        <w:t>The following exceptions to the directive apply:</w:t>
      </w:r>
    </w:p>
    <w:p w14:paraId="4417ADE1" w14:textId="7ACEBACD" w:rsidR="002F3D4A" w:rsidRPr="003719EE" w:rsidRDefault="002F3D4A" w:rsidP="002F3D4A">
      <w:pPr>
        <w:pStyle w:val="ListParagraph"/>
        <w:numPr>
          <w:ilvl w:val="0"/>
          <w:numId w:val="16"/>
        </w:numPr>
        <w:spacing w:line="240" w:lineRule="atLeast"/>
        <w:jc w:val="both"/>
        <w:rPr>
          <w:rFonts w:eastAsia="Arial" w:cstheme="minorHAnsi"/>
          <w:color w:val="000000"/>
          <w:lang w:val="en-US"/>
        </w:rPr>
      </w:pPr>
      <w:r w:rsidRPr="003719EE">
        <w:rPr>
          <w:rFonts w:eastAsia="Arial" w:cstheme="minorHAnsi"/>
          <w:color w:val="000000"/>
          <w:lang w:val="en-US"/>
        </w:rPr>
        <w:t>Requirements regarding regulations for emergencies (existence of local accounts, ...) apply from 1.7.2023</w:t>
      </w:r>
    </w:p>
    <w:p w14:paraId="67E141E8" w14:textId="6E22F9CC" w:rsidR="002F3D4A" w:rsidRPr="003719EE" w:rsidRDefault="002F3D4A" w:rsidP="002F3D4A">
      <w:pPr>
        <w:pStyle w:val="ListParagraph"/>
        <w:numPr>
          <w:ilvl w:val="0"/>
          <w:numId w:val="16"/>
        </w:numPr>
        <w:spacing w:line="240" w:lineRule="atLeast"/>
        <w:jc w:val="both"/>
        <w:rPr>
          <w:rFonts w:eastAsia="Arial" w:cstheme="minorHAnsi"/>
          <w:color w:val="000000"/>
          <w:lang w:val="en-US"/>
        </w:rPr>
      </w:pPr>
      <w:r w:rsidRPr="003719EE">
        <w:rPr>
          <w:rFonts w:eastAsia="Arial" w:cstheme="minorHAnsi"/>
          <w:color w:val="000000"/>
          <w:lang w:val="en-US"/>
        </w:rPr>
        <w:t>Requirements regarding non-repudiation with regard to the use of system and service accounts will be implemented as part of the introduction of a PAM solution and will therefore only apply from 1.</w:t>
      </w:r>
      <w:r w:rsidR="003A089A" w:rsidRPr="003719EE">
        <w:rPr>
          <w:rFonts w:eastAsia="Arial" w:cstheme="minorHAnsi"/>
          <w:color w:val="000000"/>
          <w:lang w:val="en-US"/>
        </w:rPr>
        <w:t>1</w:t>
      </w:r>
      <w:r w:rsidRPr="003719EE">
        <w:rPr>
          <w:rFonts w:eastAsia="Arial" w:cstheme="minorHAnsi"/>
          <w:color w:val="000000"/>
          <w:lang w:val="en-US"/>
        </w:rPr>
        <w:t>.</w:t>
      </w:r>
      <w:r w:rsidR="003A089A" w:rsidRPr="003719EE">
        <w:rPr>
          <w:rFonts w:eastAsia="Arial" w:cstheme="minorHAnsi"/>
          <w:color w:val="000000"/>
          <w:lang w:val="en-US"/>
        </w:rPr>
        <w:t>2024</w:t>
      </w:r>
    </w:p>
    <w:p w14:paraId="7BBBD18A" w14:textId="77777777" w:rsidR="002F3D4A" w:rsidRPr="003719EE" w:rsidRDefault="002F3D4A" w:rsidP="005E6924">
      <w:pPr>
        <w:spacing w:after="0" w:line="240" w:lineRule="atLeast"/>
        <w:jc w:val="both"/>
        <w:rPr>
          <w:rFonts w:eastAsia="Arial" w:cstheme="minorHAnsi"/>
          <w:color w:val="000000"/>
          <w:szCs w:val="24"/>
          <w:lang w:val="en-US"/>
        </w:rPr>
      </w:pPr>
    </w:p>
    <w:sectPr w:rsidR="002F3D4A" w:rsidRPr="003719EE"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305ECB" w14:textId="77777777" w:rsidR="0060518D" w:rsidRDefault="0060518D" w:rsidP="008442D8">
      <w:pPr>
        <w:spacing w:after="0" w:line="240" w:lineRule="auto"/>
      </w:pPr>
      <w:r>
        <w:separator/>
      </w:r>
    </w:p>
  </w:endnote>
  <w:endnote w:type="continuationSeparator" w:id="0">
    <w:p w14:paraId="6CF4D111" w14:textId="77777777" w:rsidR="0060518D" w:rsidRDefault="0060518D"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3AADA1" w14:textId="20AE16A9" w:rsidR="00D360C1" w:rsidRPr="003719EE"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13A29C65" wp14:editId="6056998B">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3719EE">
      <w:rPr>
        <w:color w:val="50A052"/>
        <w:sz w:val="20"/>
        <w:lang w:val="en-US"/>
      </w:rPr>
      <w:t>www.suedvers.de</w:t>
    </w:r>
    <w:r w:rsidRPr="003719EE">
      <w:rPr>
        <w:color w:val="5B9BD5" w:themeColor="accent5"/>
        <w:sz w:val="20"/>
        <w:lang w:val="en-US"/>
      </w:rPr>
      <w:tab/>
    </w:r>
    <w:r w:rsidR="00445248" w:rsidRPr="003719EE">
      <w:rPr>
        <w:sz w:val="20"/>
        <w:lang w:val="en-US"/>
      </w:rPr>
      <w:t xml:space="preserve">internal </w:t>
    </w:r>
    <w:r w:rsidRPr="003719EE">
      <w:rPr>
        <w:sz w:val="20"/>
        <w:lang w:val="en-US"/>
      </w:rPr>
      <w:t>- for internal use only</w:t>
    </w:r>
    <w:r w:rsidRPr="003719EE">
      <w:rPr>
        <w:color w:val="5B9BD5" w:themeColor="accent5"/>
        <w:sz w:val="20"/>
        <w:lang w:val="en-US"/>
      </w:rPr>
      <w:tab/>
    </w:r>
    <w:r w:rsidRPr="003719EE">
      <w:rPr>
        <w:color w:val="50A052"/>
        <w:sz w:val="20"/>
        <w:lang w:val="en-US"/>
      </w:rPr>
      <w:t>Page</w:t>
    </w:r>
    <w:r w:rsidRPr="006D4A57">
      <w:rPr>
        <w:b/>
        <w:bCs/>
        <w:color w:val="50A052"/>
        <w:sz w:val="20"/>
      </w:rPr>
      <w:fldChar w:fldCharType="begin"/>
    </w:r>
    <w:r w:rsidRPr="003719EE">
      <w:rPr>
        <w:b/>
        <w:bCs/>
        <w:color w:val="50A052"/>
        <w:sz w:val="20"/>
        <w:lang w:val="en-US"/>
      </w:rPr>
      <w:instrText>PAGE  \* Arabic  \* MERGEFORMAT</w:instrText>
    </w:r>
    <w:r w:rsidRPr="006D4A57">
      <w:rPr>
        <w:b/>
        <w:bCs/>
        <w:color w:val="50A052"/>
        <w:sz w:val="20"/>
      </w:rPr>
      <w:fldChar w:fldCharType="separate"/>
    </w:r>
    <w:r w:rsidRPr="003719EE">
      <w:rPr>
        <w:b/>
        <w:bCs/>
        <w:color w:val="50A052"/>
        <w:sz w:val="20"/>
        <w:lang w:val="en-US"/>
      </w:rPr>
      <w:t>1</w:t>
    </w:r>
    <w:r w:rsidRPr="006D4A57">
      <w:rPr>
        <w:b/>
        <w:bCs/>
        <w:color w:val="50A052"/>
        <w:sz w:val="20"/>
      </w:rPr>
      <w:fldChar w:fldCharType="end"/>
    </w:r>
    <w:r w:rsidRPr="003719EE">
      <w:rPr>
        <w:color w:val="50A052"/>
        <w:sz w:val="20"/>
        <w:lang w:val="en-US"/>
      </w:rPr>
      <w:t xml:space="preserve"> from </w:t>
    </w:r>
    <w:r w:rsidRPr="006D4A57">
      <w:rPr>
        <w:b/>
        <w:bCs/>
        <w:color w:val="50A052"/>
        <w:sz w:val="20"/>
      </w:rPr>
      <w:fldChar w:fldCharType="begin"/>
    </w:r>
    <w:r w:rsidRPr="003719EE">
      <w:rPr>
        <w:b/>
        <w:bCs/>
        <w:color w:val="50A052"/>
        <w:sz w:val="20"/>
        <w:lang w:val="en-US"/>
      </w:rPr>
      <w:instrText>NUMPAGES  \* Arabic  \* MERGEFORMAT</w:instrText>
    </w:r>
    <w:r w:rsidRPr="006D4A57">
      <w:rPr>
        <w:b/>
        <w:bCs/>
        <w:color w:val="50A052"/>
        <w:sz w:val="20"/>
      </w:rPr>
      <w:fldChar w:fldCharType="separate"/>
    </w:r>
    <w:r w:rsidRPr="003719EE">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F226BF" w14:textId="77777777" w:rsidR="0060518D" w:rsidRDefault="0060518D" w:rsidP="008442D8">
      <w:pPr>
        <w:spacing w:after="0" w:line="240" w:lineRule="auto"/>
      </w:pPr>
      <w:r>
        <w:separator/>
      </w:r>
    </w:p>
  </w:footnote>
  <w:footnote w:type="continuationSeparator" w:id="0">
    <w:p w14:paraId="3FC84586" w14:textId="77777777" w:rsidR="0060518D" w:rsidRDefault="0060518D" w:rsidP="008442D8">
      <w:pPr>
        <w:spacing w:after="0" w:line="240" w:lineRule="auto"/>
      </w:pPr>
      <w:r>
        <w:continuationSeparator/>
      </w:r>
    </w:p>
  </w:footnote>
  <w:footnote w:id="1">
    <w:p w14:paraId="20021DC8" w14:textId="77777777" w:rsidR="002C0B29" w:rsidRPr="003719EE" w:rsidRDefault="002C0B29" w:rsidP="002C0B29">
      <w:pPr>
        <w:pStyle w:val="FootnoteText"/>
        <w:rPr>
          <w:lang w:val="en-US"/>
        </w:rPr>
      </w:pPr>
      <w:r>
        <w:rPr>
          <w:rStyle w:val="FootnoteReference"/>
        </w:rPr>
        <w:footnoteRef/>
      </w:r>
      <w:r w:rsidRPr="003719EE">
        <w:rPr>
          <w:rFonts w:cs="Arial"/>
          <w:szCs w:val="16"/>
          <w:lang w:val="en-US"/>
        </w:rPr>
        <w:t xml:space="preserve"> Can be extended as part of the access verification process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60DC7516" w14:textId="77777777" w:rsidR="00D360C1" w:rsidRDefault="00D360C1" w:rsidP="00676CE4">
        <w:pPr>
          <w:pStyle w:val="Header"/>
          <w:rPr>
            <w:color w:val="767171" w:themeColor="background2" w:themeShade="80"/>
          </w:rPr>
        </w:pPr>
      </w:p>
      <w:p w14:paraId="0484A7A9"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28EEF928" wp14:editId="72D94114">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3719EE" w14:paraId="09464829" w14:textId="77777777" w:rsidTr="0067748F">
          <w:trPr>
            <w:trHeight w:val="293"/>
            <w:tblHeader/>
          </w:trPr>
          <w:tc>
            <w:tcPr>
              <w:tcW w:w="2405" w:type="dxa"/>
            </w:tcPr>
            <w:p w14:paraId="7020A9A0" w14:textId="2F22F9B3" w:rsidR="00D360C1" w:rsidRDefault="00D360C1" w:rsidP="00676CE4">
              <w:pPr>
                <w:jc w:val="both"/>
              </w:pPr>
              <w:r>
                <w:t>Version: 1</w:t>
              </w:r>
              <w:r w:rsidR="001F2056">
                <w:t>.</w:t>
              </w:r>
              <w:r w:rsidR="00445248">
                <w:t>2</w:t>
              </w:r>
              <w:r w:rsidR="006517EB">
                <w:t>.1</w:t>
              </w:r>
            </w:p>
            <w:p w14:paraId="301857E9" w14:textId="77777777" w:rsidR="00AA6EB9" w:rsidRDefault="00AA6EB9" w:rsidP="00676CE4">
              <w:pPr>
                <w:jc w:val="both"/>
              </w:pPr>
            </w:p>
            <w:p w14:paraId="30F157FE" w14:textId="3D893BBD" w:rsidR="00D360C1" w:rsidRDefault="00445248" w:rsidP="00676CE4">
              <w:pPr>
                <w:jc w:val="both"/>
              </w:pPr>
              <w:r>
                <w:t>24.07.2023</w:t>
              </w:r>
            </w:p>
          </w:tc>
          <w:tc>
            <w:tcPr>
              <w:tcW w:w="4329" w:type="dxa"/>
            </w:tcPr>
            <w:p w14:paraId="35C976A7" w14:textId="77777777" w:rsidR="00D360C1" w:rsidRPr="003719EE" w:rsidRDefault="00D360C1" w:rsidP="00676CE4">
              <w:pPr>
                <w:jc w:val="center"/>
                <w:rPr>
                  <w:lang w:val="en-US"/>
                </w:rPr>
              </w:pPr>
              <w:r w:rsidRPr="003719EE">
                <w:rPr>
                  <w:lang w:val="en-US"/>
                </w:rPr>
                <w:t>Information security</w:t>
              </w:r>
            </w:p>
            <w:p w14:paraId="0CD9B42C" w14:textId="77777777" w:rsidR="00D360C1" w:rsidRPr="003719EE" w:rsidRDefault="00D360C1" w:rsidP="00676CE4">
              <w:pPr>
                <w:jc w:val="center"/>
                <w:rPr>
                  <w:lang w:val="en-US"/>
                </w:rPr>
              </w:pPr>
            </w:p>
            <w:p w14:paraId="16E1A4C0" w14:textId="07313364" w:rsidR="00D360C1" w:rsidRPr="003719EE" w:rsidRDefault="003719EE" w:rsidP="00676CE4">
              <w:pPr>
                <w:jc w:val="center"/>
                <w:rPr>
                  <w:lang w:val="en-US"/>
                </w:rPr>
              </w:pPr>
              <w:r>
                <w:rPr>
                  <w:lang w:val="en-US"/>
                </w:rPr>
                <w:t xml:space="preserve">Security policy </w:t>
              </w:r>
              <w:r w:rsidR="00453039" w:rsidRPr="003719EE">
                <w:rPr>
                  <w:lang w:val="en-US"/>
                </w:rPr>
                <w:t>Access control</w:t>
              </w:r>
            </w:p>
          </w:tc>
          <w:tc>
            <w:tcPr>
              <w:tcW w:w="2328" w:type="dxa"/>
            </w:tcPr>
            <w:p w14:paraId="697A0608" w14:textId="77777777" w:rsidR="00D360C1" w:rsidRPr="003719EE" w:rsidRDefault="00D360C1" w:rsidP="00676CE4">
              <w:pPr>
                <w:jc w:val="both"/>
                <w:rPr>
                  <w:lang w:val="en-US"/>
                </w:rPr>
              </w:pPr>
            </w:p>
          </w:tc>
        </w:tr>
      </w:tbl>
      <w:p w14:paraId="684B0BE8"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D76416"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C27508B"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B49D94F" w14:textId="77777777" w:rsidR="00D360C1" w:rsidRPr="003719EE"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54D54F1" wp14:editId="32C08D86">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719EE">
      <w:rPr>
        <w:rFonts w:ascii="Pusia Light" w:eastAsia="Times New Roman" w:hAnsi="Pusia Light" w:cs="Pusia Light"/>
        <w:color w:val="00A24C"/>
        <w:spacing w:val="9"/>
        <w:sz w:val="26"/>
        <w:lang w:val="en-US"/>
      </w:rPr>
      <w:t xml:space="preserve">Insurance </w:t>
    </w:r>
    <w:r w:rsidRPr="003719EE">
      <w:rPr>
        <w:rFonts w:ascii="Pusia Light" w:eastAsia="Times New Roman" w:hAnsi="Pusia Light" w:cs="Pusia Light"/>
        <w:color w:val="00A24C"/>
        <w:sz w:val="26"/>
        <w:lang w:val="en-US"/>
      </w:rPr>
      <w:t xml:space="preserve">and risk management Credit and </w:t>
    </w:r>
    <w:r w:rsidRPr="003719EE">
      <w:rPr>
        <w:rFonts w:ascii="Pusia Light" w:eastAsia="Times New Roman" w:hAnsi="Pusia Light" w:cs="Pusia Light"/>
        <w:color w:val="00A24C"/>
        <w:spacing w:val="10"/>
        <w:sz w:val="26"/>
        <w:lang w:val="en-US"/>
      </w:rPr>
      <w:t xml:space="preserve">guarantee management </w:t>
    </w:r>
    <w:r w:rsidRPr="003719EE">
      <w:rPr>
        <w:rFonts w:ascii="Pusia Light" w:eastAsia="Times New Roman" w:hAnsi="Pusia Light" w:cs="Pusia Light"/>
        <w:color w:val="00A24C"/>
        <w:sz w:val="26"/>
        <w:lang w:val="en-US"/>
      </w:rPr>
      <w:t>SÜDVERS International</w:t>
    </w:r>
  </w:p>
  <w:p w14:paraId="1B228C6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177244E9"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15CA562B"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5"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5E232670"/>
    <w:multiLevelType w:val="hybridMultilevel"/>
    <w:tmpl w:val="874AC7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63671726">
    <w:abstractNumId w:val="7"/>
  </w:num>
  <w:num w:numId="2" w16cid:durableId="1368679536">
    <w:abstractNumId w:val="4"/>
  </w:num>
  <w:num w:numId="3" w16cid:durableId="1717124015">
    <w:abstractNumId w:val="0"/>
  </w:num>
  <w:num w:numId="4" w16cid:durableId="7565126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391461955">
    <w:abstractNumId w:val="10"/>
  </w:num>
  <w:num w:numId="6" w16cid:durableId="2014451856">
    <w:abstractNumId w:val="2"/>
  </w:num>
  <w:num w:numId="7" w16cid:durableId="524173518">
    <w:abstractNumId w:val="1"/>
  </w:num>
  <w:num w:numId="8" w16cid:durableId="635070473">
    <w:abstractNumId w:val="15"/>
  </w:num>
  <w:num w:numId="9" w16cid:durableId="304968297">
    <w:abstractNumId w:val="6"/>
  </w:num>
  <w:num w:numId="10" w16cid:durableId="932712961">
    <w:abstractNumId w:val="5"/>
  </w:num>
  <w:num w:numId="11" w16cid:durableId="165950513">
    <w:abstractNumId w:val="9"/>
  </w:num>
  <w:num w:numId="12" w16cid:durableId="1672635396">
    <w:abstractNumId w:val="12"/>
  </w:num>
  <w:num w:numId="13" w16cid:durableId="1876230562">
    <w:abstractNumId w:val="14"/>
  </w:num>
  <w:num w:numId="14" w16cid:durableId="1576429948">
    <w:abstractNumId w:val="3"/>
  </w:num>
  <w:num w:numId="15" w16cid:durableId="480541030">
    <w:abstractNumId w:val="13"/>
  </w:num>
  <w:num w:numId="16" w16cid:durableId="1536427310">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968E8"/>
    <w:rsid w:val="000A3E13"/>
    <w:rsid w:val="000B1DF6"/>
    <w:rsid w:val="00100253"/>
    <w:rsid w:val="0013639E"/>
    <w:rsid w:val="001726F7"/>
    <w:rsid w:val="001F2056"/>
    <w:rsid w:val="001F33CE"/>
    <w:rsid w:val="002469D5"/>
    <w:rsid w:val="002577CE"/>
    <w:rsid w:val="002614D4"/>
    <w:rsid w:val="002C0B29"/>
    <w:rsid w:val="002C6D49"/>
    <w:rsid w:val="002D41C4"/>
    <w:rsid w:val="002F168E"/>
    <w:rsid w:val="002F3D4A"/>
    <w:rsid w:val="002F6B6A"/>
    <w:rsid w:val="00313826"/>
    <w:rsid w:val="00314E19"/>
    <w:rsid w:val="00326121"/>
    <w:rsid w:val="003719EE"/>
    <w:rsid w:val="003759FF"/>
    <w:rsid w:val="00390DC2"/>
    <w:rsid w:val="003A089A"/>
    <w:rsid w:val="003C230D"/>
    <w:rsid w:val="003C644D"/>
    <w:rsid w:val="003D108E"/>
    <w:rsid w:val="00402FAD"/>
    <w:rsid w:val="004074A8"/>
    <w:rsid w:val="00442506"/>
    <w:rsid w:val="00445248"/>
    <w:rsid w:val="00453039"/>
    <w:rsid w:val="004B5D50"/>
    <w:rsid w:val="004B60C6"/>
    <w:rsid w:val="004C4908"/>
    <w:rsid w:val="005334B3"/>
    <w:rsid w:val="005357D0"/>
    <w:rsid w:val="005838D3"/>
    <w:rsid w:val="005B3CFF"/>
    <w:rsid w:val="005C63FC"/>
    <w:rsid w:val="005D359A"/>
    <w:rsid w:val="005E6924"/>
    <w:rsid w:val="005F53CF"/>
    <w:rsid w:val="0060518D"/>
    <w:rsid w:val="00630423"/>
    <w:rsid w:val="006352E2"/>
    <w:rsid w:val="00650438"/>
    <w:rsid w:val="006517EB"/>
    <w:rsid w:val="006633A2"/>
    <w:rsid w:val="00676CE4"/>
    <w:rsid w:val="0067748F"/>
    <w:rsid w:val="006918F4"/>
    <w:rsid w:val="006D4A57"/>
    <w:rsid w:val="00701608"/>
    <w:rsid w:val="00730B5A"/>
    <w:rsid w:val="00732C44"/>
    <w:rsid w:val="00743B2C"/>
    <w:rsid w:val="00770280"/>
    <w:rsid w:val="007927D5"/>
    <w:rsid w:val="007C3750"/>
    <w:rsid w:val="007C5209"/>
    <w:rsid w:val="007F3ACE"/>
    <w:rsid w:val="0083396B"/>
    <w:rsid w:val="008442D8"/>
    <w:rsid w:val="0086706A"/>
    <w:rsid w:val="008734B0"/>
    <w:rsid w:val="00881032"/>
    <w:rsid w:val="0088440A"/>
    <w:rsid w:val="00893DD2"/>
    <w:rsid w:val="008E6550"/>
    <w:rsid w:val="00911B24"/>
    <w:rsid w:val="0091250E"/>
    <w:rsid w:val="009133B5"/>
    <w:rsid w:val="009401B2"/>
    <w:rsid w:val="009407D0"/>
    <w:rsid w:val="00947404"/>
    <w:rsid w:val="009A4B26"/>
    <w:rsid w:val="009A6645"/>
    <w:rsid w:val="009B542E"/>
    <w:rsid w:val="009C2334"/>
    <w:rsid w:val="009E5C8A"/>
    <w:rsid w:val="009E66A2"/>
    <w:rsid w:val="009E7552"/>
    <w:rsid w:val="00A037D1"/>
    <w:rsid w:val="00A27A99"/>
    <w:rsid w:val="00A34A9D"/>
    <w:rsid w:val="00A43E03"/>
    <w:rsid w:val="00AA6EB9"/>
    <w:rsid w:val="00AB623B"/>
    <w:rsid w:val="00AD08BE"/>
    <w:rsid w:val="00AF5306"/>
    <w:rsid w:val="00B01AA4"/>
    <w:rsid w:val="00B16158"/>
    <w:rsid w:val="00B16528"/>
    <w:rsid w:val="00B67254"/>
    <w:rsid w:val="00BA1994"/>
    <w:rsid w:val="00BC31DA"/>
    <w:rsid w:val="00BF772F"/>
    <w:rsid w:val="00C25AEF"/>
    <w:rsid w:val="00C27226"/>
    <w:rsid w:val="00C338D6"/>
    <w:rsid w:val="00C8106F"/>
    <w:rsid w:val="00C83225"/>
    <w:rsid w:val="00C83280"/>
    <w:rsid w:val="00C96D26"/>
    <w:rsid w:val="00CA2470"/>
    <w:rsid w:val="00CB474E"/>
    <w:rsid w:val="00D360C1"/>
    <w:rsid w:val="00DA35E2"/>
    <w:rsid w:val="00DE311A"/>
    <w:rsid w:val="00DF769F"/>
    <w:rsid w:val="00E2422E"/>
    <w:rsid w:val="00E44793"/>
    <w:rsid w:val="00E56C85"/>
    <w:rsid w:val="00E81E60"/>
    <w:rsid w:val="00EA095F"/>
    <w:rsid w:val="00EB6018"/>
    <w:rsid w:val="00EE7EC4"/>
    <w:rsid w:val="00F730A4"/>
    <w:rsid w:val="00FA2FF6"/>
    <w:rsid w:val="00FA54E7"/>
    <w:rsid w:val="00FD3D22"/>
    <w:rsid w:val="00FD6AD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D10538"/>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character" w:styleId="CommentReference">
    <w:name w:val="annotation reference"/>
    <w:basedOn w:val="DefaultParagraphFont"/>
    <w:uiPriority w:val="99"/>
    <w:semiHidden/>
    <w:unhideWhenUsed/>
    <w:rsid w:val="002F3D4A"/>
    <w:rPr>
      <w:sz w:val="16"/>
      <w:szCs w:val="16"/>
    </w:rPr>
  </w:style>
  <w:style w:type="paragraph" w:styleId="CommentText">
    <w:name w:val="annotation text"/>
    <w:basedOn w:val="Normal"/>
    <w:link w:val="CommentTextChar"/>
    <w:uiPriority w:val="99"/>
    <w:semiHidden/>
    <w:unhideWhenUsed/>
    <w:rsid w:val="002F3D4A"/>
    <w:pPr>
      <w:spacing w:line="240" w:lineRule="auto"/>
    </w:pPr>
    <w:rPr>
      <w:sz w:val="20"/>
      <w:szCs w:val="20"/>
    </w:rPr>
  </w:style>
  <w:style w:type="character" w:customStyle="1" w:styleId="CommentTextChar">
    <w:name w:val="Comment Text Char"/>
    <w:basedOn w:val="DefaultParagraphFont"/>
    <w:link w:val="CommentText"/>
    <w:uiPriority w:val="99"/>
    <w:semiHidden/>
    <w:rsid w:val="002F3D4A"/>
    <w:rPr>
      <w:sz w:val="20"/>
      <w:szCs w:val="20"/>
    </w:rPr>
  </w:style>
  <w:style w:type="paragraph" w:styleId="CommentSubject">
    <w:name w:val="annotation subject"/>
    <w:basedOn w:val="CommentText"/>
    <w:next w:val="CommentText"/>
    <w:link w:val="CommentSubjectChar"/>
    <w:uiPriority w:val="99"/>
    <w:semiHidden/>
    <w:unhideWhenUsed/>
    <w:rsid w:val="002F3D4A"/>
    <w:rPr>
      <w:b/>
      <w:bCs/>
    </w:rPr>
  </w:style>
  <w:style w:type="character" w:customStyle="1" w:styleId="CommentSubjectChar">
    <w:name w:val="Comment Subject Char"/>
    <w:basedOn w:val="CommentTextChar"/>
    <w:link w:val="CommentSubject"/>
    <w:uiPriority w:val="99"/>
    <w:semiHidden/>
    <w:rsid w:val="002F3D4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000619845">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6E5AB6590F814E66AD6B9CCCCDD67637"/>
        <w:category>
          <w:name w:val="Allgemein"/>
          <w:gallery w:val="placeholder"/>
        </w:category>
        <w:types>
          <w:type w:val="bbPlcHdr"/>
        </w:types>
        <w:behaviors>
          <w:behavior w:val="content"/>
        </w:behaviors>
        <w:guid w:val="{D98472B4-A500-4855-8C29-E58703F88233}"/>
      </w:docPartPr>
      <w:docPartBody>
        <w:p w:rsidR="00F36909" w:rsidRDefault="00F36909" w:rsidP="00F36909">
          <w:pPr>
            <w:pStyle w:val="6E5AB6590F814E66AD6B9CCCCDD67637"/>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2D41C4"/>
    <w:rsid w:val="003647CE"/>
    <w:rsid w:val="003759FF"/>
    <w:rsid w:val="005334B3"/>
    <w:rsid w:val="006C0FC9"/>
    <w:rsid w:val="00707110"/>
    <w:rsid w:val="0088440A"/>
    <w:rsid w:val="00B61FF3"/>
    <w:rsid w:val="00F3690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36909"/>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6E5AB6590F814E66AD6B9CCCCDD67637">
    <w:name w:val="6E5AB6590F814E66AD6B9CCCCDD67637"/>
    <w:rsid w:val="00F36909"/>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89D0DF-44AF-41F7-B831-D5F1E8EB63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1818</Words>
  <Characters>10364</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12158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docId:1A17C52F8F1E16022A21FD014B7138B1</cp:keywords>
  <dc:description/>
  <cp:lastModifiedBy>Dirk Franken</cp:lastModifiedBy>
  <cp:revision>16</cp:revision>
  <dcterms:created xsi:type="dcterms:W3CDTF">2022-08-09T09:15:00Z</dcterms:created>
  <dcterms:modified xsi:type="dcterms:W3CDTF">2025-07-14T07:34:00Z</dcterms:modified>
</cp:coreProperties>
</file>