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579A52"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D712CC2" wp14:editId="09A217C9">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223303D" w14:textId="65CA5041" w:rsidR="00D360C1" w:rsidRPr="00785397" w:rsidRDefault="00651745"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CD07B2">
                                <w:rPr>
                                  <w:color w:val="FFFFFF" w:themeColor="background1"/>
                                  <w:sz w:val="48"/>
                                  <w:szCs w:val="48"/>
                                </w:rPr>
                                <w:t>Outsourcing</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11EC1AC" w14:textId="46F62FAE"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51745">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712CC2"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7223303D" w14:textId="65CA5041" w:rsidR="00D360C1" w:rsidRPr="00785397" w:rsidRDefault="00651745"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CD07B2">
                          <w:rPr>
                            <w:color w:val="FFFFFF" w:themeColor="background1"/>
                            <w:sz w:val="48"/>
                            <w:szCs w:val="48"/>
                          </w:rPr>
                          <w:t>Outsourcing</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211EC1AC" w14:textId="46F62FAE"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51745">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7C800E0"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0C1BA795" w14:textId="77777777" w:rsidTr="0067748F">
        <w:tc>
          <w:tcPr>
            <w:tcW w:w="2923" w:type="dxa"/>
          </w:tcPr>
          <w:p w14:paraId="0ED656FD" w14:textId="77777777" w:rsidR="00B16528" w:rsidRDefault="00B16528" w:rsidP="0067748F">
            <w:pPr>
              <w:pStyle w:val="Infoblocklinks"/>
              <w:ind w:left="284"/>
              <w:rPr>
                <w:rStyle w:val="Formulartitel"/>
              </w:rPr>
            </w:pPr>
          </w:p>
        </w:tc>
        <w:tc>
          <w:tcPr>
            <w:tcW w:w="6858" w:type="dxa"/>
            <w:gridSpan w:val="2"/>
            <w:tcMar>
              <w:left w:w="57" w:type="dxa"/>
            </w:tcMar>
          </w:tcPr>
          <w:p w14:paraId="4FD3D192" w14:textId="77777777" w:rsidR="00B16528" w:rsidRPr="00A54EF0" w:rsidRDefault="00B16528" w:rsidP="0067748F">
            <w:pPr>
              <w:pStyle w:val="Infoblock"/>
            </w:pPr>
          </w:p>
        </w:tc>
      </w:tr>
      <w:tr w:rsidR="00B16528" w:rsidRPr="00F01B72" w14:paraId="0B210A30"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1BF8B4EE" w14:textId="3F2041F1" w:rsidR="00B16528" w:rsidRPr="00F01B72" w:rsidRDefault="00CD07B2" w:rsidP="0067748F">
                <w:pPr>
                  <w:pStyle w:val="Infoblocklinks"/>
                  <w:ind w:left="284"/>
                </w:pPr>
                <w:r>
                  <w:rPr>
                    <w:rStyle w:val="Formulartitel"/>
                  </w:rPr>
                  <w:t xml:space="preserve">Outsourcing </w:t>
                </w:r>
              </w:p>
            </w:tc>
          </w:sdtContent>
        </w:sdt>
        <w:tc>
          <w:tcPr>
            <w:tcW w:w="5811" w:type="dxa"/>
            <w:tcMar>
              <w:left w:w="57" w:type="dxa"/>
            </w:tcMar>
          </w:tcPr>
          <w:p w14:paraId="2F41D1F9" w14:textId="77777777" w:rsidR="00B16528" w:rsidRPr="00A54EF0" w:rsidRDefault="00B16528" w:rsidP="0067748F">
            <w:pPr>
              <w:pStyle w:val="Infoblock"/>
            </w:pPr>
          </w:p>
        </w:tc>
      </w:tr>
      <w:tr w:rsidR="00B16528" w:rsidRPr="0061108A" w14:paraId="6A7F3C99" w14:textId="77777777" w:rsidTr="0067748F">
        <w:tc>
          <w:tcPr>
            <w:tcW w:w="2923" w:type="dxa"/>
          </w:tcPr>
          <w:p w14:paraId="0D9086EB"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7C9490AD" w14:textId="77777777" w:rsidR="00B16528" w:rsidRPr="00A54EF0" w:rsidRDefault="00B16528" w:rsidP="0067748F">
                <w:pPr>
                  <w:pStyle w:val="Infoblock"/>
                </w:pPr>
                <w:r w:rsidRPr="00E4215A">
                  <w:rPr>
                    <w:rStyle w:val="PlaceholderText"/>
                  </w:rPr>
                  <w:t>[Number]</w:t>
                </w:r>
              </w:p>
            </w:tc>
          </w:sdtContent>
        </w:sdt>
      </w:tr>
      <w:tr w:rsidR="00B16528" w:rsidRPr="00F01B72" w14:paraId="1A8F1D88" w14:textId="77777777" w:rsidTr="0067748F">
        <w:tc>
          <w:tcPr>
            <w:tcW w:w="2923" w:type="dxa"/>
          </w:tcPr>
          <w:p w14:paraId="2E44AE3F"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1BDD799C" w14:textId="77777777" w:rsidR="00B16528" w:rsidRPr="00A54EF0" w:rsidRDefault="001F2056" w:rsidP="0067748F">
                <w:pPr>
                  <w:pStyle w:val="Infoblock"/>
                </w:pPr>
                <w:r>
                  <w:rPr>
                    <w:lang w:val="de-CH"/>
                  </w:rPr>
                  <w:t>04.07.2022</w:t>
                </w:r>
              </w:p>
            </w:tc>
          </w:sdtContent>
        </w:sdt>
      </w:tr>
      <w:tr w:rsidR="00B16528" w:rsidRPr="00F01B72" w14:paraId="6D855091" w14:textId="77777777" w:rsidTr="0067748F">
        <w:tc>
          <w:tcPr>
            <w:tcW w:w="2923" w:type="dxa"/>
          </w:tcPr>
          <w:p w14:paraId="7F6CA54C"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060E4BF9" w14:textId="34251459" w:rsidR="00B16528" w:rsidRPr="00A54EF0" w:rsidRDefault="00651745" w:rsidP="0067748F">
                <w:pPr>
                  <w:pStyle w:val="Infoblock"/>
                </w:pPr>
                <w:r>
                  <w:t xml:space="preserve">Chief </w:t>
                </w:r>
                <w:r w:rsidR="002614D4">
                  <w:t>Information Security Officer</w:t>
                </w:r>
              </w:p>
            </w:tc>
          </w:sdtContent>
        </w:sdt>
      </w:tr>
      <w:bookmarkEnd w:id="0"/>
      <w:tr w:rsidR="00B16528" w:rsidRPr="00F01B72" w14:paraId="4D50472C" w14:textId="77777777" w:rsidTr="0067748F">
        <w:tc>
          <w:tcPr>
            <w:tcW w:w="2923" w:type="dxa"/>
          </w:tcPr>
          <w:p w14:paraId="2E70C4F6"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3740D5A1" w14:textId="77777777" w:rsidR="00B16528" w:rsidRPr="00A54EF0" w:rsidRDefault="001F2056" w:rsidP="0067748F">
                <w:pPr>
                  <w:pStyle w:val="Infoblock"/>
                </w:pPr>
                <w:r>
                  <w:rPr>
                    <w:lang w:val="de-CH"/>
                  </w:rPr>
                  <w:t>04.07.2022</w:t>
                </w:r>
              </w:p>
            </w:tc>
          </w:sdtContent>
        </w:sdt>
      </w:tr>
      <w:tr w:rsidR="00846D0E" w:rsidRPr="00235BE8" w14:paraId="5A617F62" w14:textId="77777777" w:rsidTr="00846D0E">
        <w:tc>
          <w:tcPr>
            <w:tcW w:w="2923" w:type="dxa"/>
            <w:hideMark/>
          </w:tcPr>
          <w:p w14:paraId="700D5AC9" w14:textId="77777777" w:rsidR="00846D0E" w:rsidRDefault="00846D0E">
            <w:pPr>
              <w:pStyle w:val="Infoblocklinks"/>
              <w:ind w:left="284"/>
            </w:pPr>
            <w:r>
              <w:t>Scope of application</w:t>
            </w:r>
          </w:p>
        </w:tc>
        <w:sdt>
          <w:sdtPr>
            <w:rPr>
              <w:lang w:val="en-US"/>
            </w:rPr>
            <w:alias w:val="Geltungsbereich"/>
            <w:tag w:val="Geltungsbereich"/>
            <w:id w:val="587652291"/>
            <w:placeholder>
              <w:docPart w:val="EE99446519A94E94A9B740D85F6E13DC"/>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4B60C48F" w14:textId="77777777" w:rsidR="00846D0E" w:rsidRPr="00651745" w:rsidRDefault="00846D0E">
                <w:pPr>
                  <w:pStyle w:val="Infoblock"/>
                  <w:rPr>
                    <w:lang w:val="en-US"/>
                  </w:rPr>
                </w:pPr>
                <w:r w:rsidRPr="00651745">
                  <w:rPr>
                    <w:lang w:val="en-US"/>
                  </w:rPr>
                  <w:t>SÜDVERS Holding GmbH &amp; Co. KG and its majority-owned subsidiaries, as well as SÜDVERS International GmbH</w:t>
                </w:r>
              </w:p>
            </w:tc>
          </w:sdtContent>
        </w:sdt>
      </w:tr>
      <w:tr w:rsidR="00B16528" w:rsidRPr="00F01B72" w14:paraId="10B649E7" w14:textId="77777777" w:rsidTr="0067748F">
        <w:tc>
          <w:tcPr>
            <w:tcW w:w="2923" w:type="dxa"/>
          </w:tcPr>
          <w:p w14:paraId="112B5C05"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4775E3F0" w14:textId="77777777" w:rsidR="00B16528" w:rsidRDefault="00B16528" w:rsidP="0067748F">
                <w:pPr>
                  <w:pStyle w:val="Infoblock"/>
                </w:pPr>
                <w:r>
                  <w:t>Compliance</w:t>
                </w:r>
              </w:p>
            </w:tc>
          </w:sdtContent>
        </w:sdt>
      </w:tr>
      <w:tr w:rsidR="00B16528" w:rsidRPr="00F01B72" w14:paraId="163AF0CF" w14:textId="77777777" w:rsidTr="0067748F">
        <w:tc>
          <w:tcPr>
            <w:tcW w:w="2923" w:type="dxa"/>
          </w:tcPr>
          <w:p w14:paraId="3C3DE2FB"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D399CA3" w14:textId="77777777" w:rsidR="00B16528" w:rsidRPr="00A54EF0" w:rsidRDefault="002614D4" w:rsidP="0067748F">
                <w:pPr>
                  <w:pStyle w:val="Infoblock"/>
                </w:pPr>
                <w:r>
                  <w:t>Information security</w:t>
                </w:r>
              </w:p>
            </w:tc>
          </w:sdtContent>
        </w:sdt>
      </w:tr>
      <w:tr w:rsidR="00B16528" w:rsidRPr="00F01B72" w14:paraId="6CCF84DD" w14:textId="77777777" w:rsidTr="0067748F">
        <w:tc>
          <w:tcPr>
            <w:tcW w:w="2923" w:type="dxa"/>
          </w:tcPr>
          <w:p w14:paraId="6E34F5A3"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00C05026" w14:textId="77777777" w:rsidR="00B16528" w:rsidRPr="00A54EF0" w:rsidRDefault="002614D4" w:rsidP="0067748F">
                <w:pPr>
                  <w:pStyle w:val="Infoblock"/>
                </w:pPr>
                <w:r>
                  <w:t>Dirk Franken</w:t>
                </w:r>
              </w:p>
            </w:tc>
          </w:sdtContent>
        </w:sdt>
      </w:tr>
      <w:tr w:rsidR="00B16528" w:rsidRPr="00F01B72" w14:paraId="43EE9C57" w14:textId="77777777" w:rsidTr="0067748F">
        <w:tc>
          <w:tcPr>
            <w:tcW w:w="2923" w:type="dxa"/>
          </w:tcPr>
          <w:p w14:paraId="702901ED"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03BDF33" w14:textId="2802B3D4" w:rsidR="00B16528" w:rsidRPr="00A54EF0" w:rsidRDefault="00FE3183" w:rsidP="0067748F">
                <w:pPr>
                  <w:pStyle w:val="Infoblock"/>
                  <w:tabs>
                    <w:tab w:val="right" w:pos="8784"/>
                  </w:tabs>
                </w:pPr>
                <w:r>
                  <w:t xml:space="preserve">Service provider management </w:t>
                </w:r>
                <w:r w:rsidR="00235BE8">
                  <w:t>policy</w:t>
                </w:r>
              </w:p>
            </w:tc>
          </w:sdtContent>
        </w:sdt>
      </w:tr>
      <w:tr w:rsidR="00B16528" w:rsidRPr="00F01B72" w14:paraId="18F86553" w14:textId="77777777" w:rsidTr="0067748F">
        <w:tc>
          <w:tcPr>
            <w:tcW w:w="2923" w:type="dxa"/>
          </w:tcPr>
          <w:p w14:paraId="33F09657"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FC44E30" w14:textId="77777777" w:rsidR="00B16528" w:rsidRPr="00A54EF0" w:rsidRDefault="00B16528" w:rsidP="0067748F">
                <w:pPr>
                  <w:pStyle w:val="Infoblock"/>
                  <w:tabs>
                    <w:tab w:val="right" w:pos="8784"/>
                  </w:tabs>
                </w:pPr>
                <w:r>
                  <w:t>n/a</w:t>
                </w:r>
              </w:p>
            </w:tc>
          </w:sdtContent>
        </w:sdt>
      </w:tr>
      <w:tr w:rsidR="00B16528" w:rsidRPr="00B47280" w14:paraId="12A484F0" w14:textId="77777777" w:rsidTr="0067748F">
        <w:tc>
          <w:tcPr>
            <w:tcW w:w="2923" w:type="dxa"/>
          </w:tcPr>
          <w:p w14:paraId="0C53EB7C"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0A7DAEB8" w14:textId="77777777" w:rsidR="00B16528" w:rsidRPr="00F47BAB" w:rsidRDefault="00B16528" w:rsidP="0067748F">
            <w:pPr>
              <w:pStyle w:val="Infoblock"/>
              <w:tabs>
                <w:tab w:val="right" w:pos="8784"/>
              </w:tabs>
              <w:rPr>
                <w:lang w:val="de-DE"/>
              </w:rPr>
            </w:pPr>
          </w:p>
        </w:tc>
      </w:tr>
      <w:tr w:rsidR="00B16528" w:rsidRPr="00F01B72" w14:paraId="7F61C084" w14:textId="77777777" w:rsidTr="0067748F">
        <w:tc>
          <w:tcPr>
            <w:tcW w:w="2923" w:type="dxa"/>
          </w:tcPr>
          <w:p w14:paraId="4C8CB897"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4D9244AF" w14:textId="77777777" w:rsidR="00B16528" w:rsidRPr="00A54EF0" w:rsidRDefault="00B16528" w:rsidP="0067748F">
                <w:pPr>
                  <w:pStyle w:val="Infoblock"/>
                  <w:tabs>
                    <w:tab w:val="right" w:pos="8784"/>
                  </w:tabs>
                </w:pPr>
                <w:r>
                  <w:t>Until further notice</w:t>
                </w:r>
              </w:p>
            </w:tc>
          </w:sdtContent>
        </w:sdt>
      </w:tr>
      <w:tr w:rsidR="00B16528" w:rsidRPr="00F01B72" w14:paraId="5BD7DDC2" w14:textId="77777777" w:rsidTr="0067748F">
        <w:tc>
          <w:tcPr>
            <w:tcW w:w="2923" w:type="dxa"/>
          </w:tcPr>
          <w:p w14:paraId="64238B13"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29B534F" w14:textId="6394962A" w:rsidR="00B16528" w:rsidRPr="00A54EF0" w:rsidRDefault="00235BE8" w:rsidP="0067748F">
                <w:pPr>
                  <w:pStyle w:val="Infoblock"/>
                  <w:tabs>
                    <w:tab w:val="right" w:pos="8784"/>
                  </w:tabs>
                </w:pPr>
                <w:r>
                  <w:rPr>
                    <w:lang w:val="de-CH"/>
                  </w:rPr>
                  <w:t>14.07.2025</w:t>
                </w:r>
              </w:p>
            </w:tc>
          </w:sdtContent>
        </w:sdt>
      </w:tr>
      <w:tr w:rsidR="00B16528" w:rsidRPr="00F01B72" w14:paraId="7244421F" w14:textId="77777777" w:rsidTr="0067748F">
        <w:tc>
          <w:tcPr>
            <w:tcW w:w="2923" w:type="dxa"/>
          </w:tcPr>
          <w:p w14:paraId="03633013"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0F37FF27" w14:textId="158BC084" w:rsidR="00B16528" w:rsidRPr="00A54EF0" w:rsidRDefault="00235BE8" w:rsidP="0067748F">
                <w:pPr>
                  <w:pStyle w:val="Infoblock"/>
                  <w:tabs>
                    <w:tab w:val="right" w:pos="8784"/>
                  </w:tabs>
                </w:pPr>
                <w:r>
                  <w:rPr>
                    <w:lang w:val="de-CH"/>
                  </w:rPr>
                  <w:t>07.01.2026</w:t>
                </w:r>
              </w:p>
            </w:tc>
          </w:sdtContent>
        </w:sdt>
      </w:tr>
      <w:bookmarkEnd w:id="1"/>
      <w:tr w:rsidR="00B16528" w:rsidRPr="00B16528" w14:paraId="5D794148" w14:textId="77777777" w:rsidTr="0067748F">
        <w:tc>
          <w:tcPr>
            <w:tcW w:w="2923" w:type="dxa"/>
          </w:tcPr>
          <w:p w14:paraId="3FA99FFD" w14:textId="77777777" w:rsidR="00B16528" w:rsidRPr="008153AA" w:rsidRDefault="00B16528" w:rsidP="0067748F">
            <w:pPr>
              <w:pStyle w:val="Infoblocklinks"/>
              <w:ind w:left="284"/>
            </w:pPr>
            <w:r>
              <w:t>Publication</w:t>
            </w:r>
          </w:p>
        </w:tc>
        <w:tc>
          <w:tcPr>
            <w:tcW w:w="6858" w:type="dxa"/>
            <w:gridSpan w:val="2"/>
            <w:tcMar>
              <w:left w:w="57" w:type="dxa"/>
            </w:tcMar>
          </w:tcPr>
          <w:p w14:paraId="696B8925"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006F7D43" w14:textId="77777777" w:rsidTr="0067748F">
        <w:tc>
          <w:tcPr>
            <w:tcW w:w="2923" w:type="dxa"/>
          </w:tcPr>
          <w:p w14:paraId="0FCA5621"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056E3D6" w14:textId="77777777" w:rsidR="00B16528" w:rsidRDefault="00B16528" w:rsidP="0067748F">
                <w:pPr>
                  <w:pStyle w:val="Infoblock"/>
                </w:pPr>
                <w:r>
                  <w:t>Internal</w:t>
                </w:r>
              </w:p>
            </w:tc>
          </w:sdtContent>
        </w:sdt>
      </w:tr>
      <w:tr w:rsidR="00B16528" w:rsidRPr="00F01B72" w14:paraId="304D2429" w14:textId="77777777" w:rsidTr="0067748F">
        <w:tc>
          <w:tcPr>
            <w:tcW w:w="2923" w:type="dxa"/>
          </w:tcPr>
          <w:p w14:paraId="502511C3"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392735F1" w14:textId="77777777" w:rsidR="00B16528" w:rsidRPr="00A54EF0" w:rsidRDefault="00B16528" w:rsidP="0067748F">
                <w:pPr>
                  <w:pStyle w:val="Infoblock"/>
                </w:pPr>
                <w:r>
                  <w:t>Document management system</w:t>
                </w:r>
              </w:p>
            </w:tc>
          </w:sdtContent>
        </w:sdt>
      </w:tr>
      <w:tr w:rsidR="00B16528" w:rsidRPr="00F01B72" w14:paraId="4BACDECE" w14:textId="77777777" w:rsidTr="0067748F">
        <w:tc>
          <w:tcPr>
            <w:tcW w:w="2923" w:type="dxa"/>
          </w:tcPr>
          <w:p w14:paraId="1A7108EC"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7D6FF8E8"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29CCF417" w14:textId="77777777" w:rsidTr="0067748F">
        <w:tc>
          <w:tcPr>
            <w:tcW w:w="2923" w:type="dxa"/>
          </w:tcPr>
          <w:p w14:paraId="41EC6EDC" w14:textId="77777777" w:rsidR="00B16528" w:rsidRPr="00EC1F23" w:rsidRDefault="00B16528" w:rsidP="0067748F">
            <w:pPr>
              <w:pStyle w:val="Infoblocklinks"/>
              <w:ind w:left="284"/>
            </w:pPr>
            <w:r>
              <w:t>Languages</w:t>
            </w:r>
          </w:p>
        </w:tc>
        <w:tc>
          <w:tcPr>
            <w:tcW w:w="6858" w:type="dxa"/>
            <w:gridSpan w:val="2"/>
            <w:tcMar>
              <w:left w:w="57" w:type="dxa"/>
            </w:tcMar>
          </w:tcPr>
          <w:p w14:paraId="2665C896"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57951AF4" w14:textId="77777777" w:rsidTr="0067748F">
        <w:tc>
          <w:tcPr>
            <w:tcW w:w="2923" w:type="dxa"/>
          </w:tcPr>
          <w:p w14:paraId="36BCE8C7" w14:textId="77777777" w:rsidR="00B16528" w:rsidRPr="008153AA" w:rsidRDefault="00B16528" w:rsidP="0067748F">
            <w:pPr>
              <w:pStyle w:val="Infoblocklinks"/>
              <w:ind w:left="284"/>
            </w:pPr>
            <w:r>
              <w:t>Formats</w:t>
            </w:r>
          </w:p>
        </w:tc>
        <w:tc>
          <w:tcPr>
            <w:tcW w:w="6858" w:type="dxa"/>
            <w:gridSpan w:val="2"/>
            <w:tcMar>
              <w:left w:w="57" w:type="dxa"/>
            </w:tcMar>
          </w:tcPr>
          <w:p w14:paraId="083AECA5" w14:textId="77777777" w:rsidR="00B16528" w:rsidRPr="0043777D" w:rsidRDefault="00B16528" w:rsidP="0067748F">
            <w:pPr>
              <w:pStyle w:val="Infoblock"/>
              <w:tabs>
                <w:tab w:val="left" w:pos="1498"/>
              </w:tabs>
            </w:pPr>
          </w:p>
        </w:tc>
      </w:tr>
      <w:tr w:rsidR="00B16528" w:rsidRPr="00F01B72" w14:paraId="3F1B2B8E" w14:textId="77777777" w:rsidTr="0067748F">
        <w:tc>
          <w:tcPr>
            <w:tcW w:w="2923" w:type="dxa"/>
          </w:tcPr>
          <w:p w14:paraId="0E37F882" w14:textId="77777777" w:rsidR="00B16528" w:rsidRPr="00F01B72" w:rsidRDefault="00B16528" w:rsidP="0067748F">
            <w:pPr>
              <w:pStyle w:val="Infoblocklinks"/>
              <w:ind w:left="284"/>
            </w:pPr>
            <w:r>
              <w:t>Remarks</w:t>
            </w:r>
          </w:p>
        </w:tc>
        <w:tc>
          <w:tcPr>
            <w:tcW w:w="6858" w:type="dxa"/>
            <w:gridSpan w:val="2"/>
            <w:tcMar>
              <w:left w:w="57" w:type="dxa"/>
            </w:tcMar>
          </w:tcPr>
          <w:p w14:paraId="14453BFE" w14:textId="77777777" w:rsidR="00B16528" w:rsidRPr="00A54EF0" w:rsidRDefault="00B16528" w:rsidP="0067748F">
            <w:pPr>
              <w:pStyle w:val="Infoblock"/>
            </w:pPr>
          </w:p>
        </w:tc>
      </w:tr>
    </w:tbl>
    <w:p w14:paraId="1062CDD7" w14:textId="77777777" w:rsidR="00B16528" w:rsidRDefault="00B16528">
      <w:pPr>
        <w:rPr>
          <w:b/>
        </w:rPr>
      </w:pPr>
    </w:p>
    <w:p w14:paraId="397F701F"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8FD25E2" w14:textId="77777777" w:rsidR="00743B2C" w:rsidRDefault="00743B2C">
          <w:pPr>
            <w:pStyle w:val="TOCHeading"/>
          </w:pPr>
          <w:r>
            <w:t>Table of contents</w:t>
          </w:r>
        </w:p>
        <w:p w14:paraId="52A33A06" w14:textId="77777777" w:rsidR="00CD07B2"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920366" w:history="1">
            <w:r w:rsidR="00CD07B2" w:rsidRPr="00FC4E6A">
              <w:rPr>
                <w:rStyle w:val="Hyperlink"/>
                <w:noProof/>
              </w:rPr>
              <w:t>1</w:t>
            </w:r>
            <w:r w:rsidR="00CD07B2">
              <w:rPr>
                <w:rFonts w:eastAsiaTheme="minorEastAsia"/>
                <w:noProof/>
                <w:lang w:eastAsia="de-DE"/>
              </w:rPr>
              <w:tab/>
            </w:r>
            <w:r w:rsidR="00CD07B2" w:rsidRPr="00FC4E6A">
              <w:rPr>
                <w:rStyle w:val="Hyperlink"/>
                <w:noProof/>
              </w:rPr>
              <w:t>Principles</w:t>
            </w:r>
            <w:r w:rsidR="00CD07B2">
              <w:rPr>
                <w:noProof/>
                <w:webHidden/>
              </w:rPr>
              <w:tab/>
            </w:r>
            <w:r w:rsidR="00CD07B2">
              <w:rPr>
                <w:noProof/>
                <w:webHidden/>
              </w:rPr>
              <w:fldChar w:fldCharType="begin"/>
            </w:r>
            <w:r w:rsidR="00CD07B2">
              <w:rPr>
                <w:noProof/>
                <w:webHidden/>
              </w:rPr>
              <w:instrText xml:space="preserve"> PAGEREF _Toc107920366 \h </w:instrText>
            </w:r>
            <w:r w:rsidR="00CD07B2">
              <w:rPr>
                <w:noProof/>
                <w:webHidden/>
              </w:rPr>
            </w:r>
            <w:r w:rsidR="00CD07B2">
              <w:rPr>
                <w:noProof/>
                <w:webHidden/>
              </w:rPr>
              <w:fldChar w:fldCharType="separate"/>
            </w:r>
            <w:r w:rsidR="00CD07B2">
              <w:rPr>
                <w:noProof/>
                <w:webHidden/>
              </w:rPr>
              <w:t>4</w:t>
            </w:r>
            <w:r w:rsidR="00CD07B2">
              <w:rPr>
                <w:noProof/>
                <w:webHidden/>
              </w:rPr>
              <w:fldChar w:fldCharType="end"/>
            </w:r>
          </w:hyperlink>
        </w:p>
        <w:p w14:paraId="5AF5D9BC" w14:textId="77777777" w:rsidR="00CD07B2" w:rsidRDefault="00CD07B2">
          <w:pPr>
            <w:pStyle w:val="TOC1"/>
            <w:tabs>
              <w:tab w:val="left" w:pos="480"/>
              <w:tab w:val="right" w:leader="dot" w:pos="9062"/>
            </w:tabs>
            <w:rPr>
              <w:rFonts w:eastAsiaTheme="minorEastAsia"/>
              <w:noProof/>
              <w:lang w:eastAsia="de-DE"/>
            </w:rPr>
          </w:pPr>
          <w:hyperlink w:anchor="_Toc107920367" w:history="1">
            <w:r w:rsidRPr="00FC4E6A">
              <w:rPr>
                <w:rStyle w:val="Hyperlink"/>
                <w:noProof/>
              </w:rPr>
              <w:t>2</w:t>
            </w:r>
            <w:r>
              <w:rPr>
                <w:rFonts w:eastAsiaTheme="minorEastAsia"/>
                <w:noProof/>
                <w:lang w:eastAsia="de-DE"/>
              </w:rPr>
              <w:tab/>
            </w:r>
            <w:r w:rsidRPr="00FC4E6A">
              <w:rPr>
                <w:rStyle w:val="Hyperlink"/>
                <w:noProof/>
              </w:rPr>
              <w:t>Goals</w:t>
            </w:r>
            <w:r>
              <w:rPr>
                <w:noProof/>
                <w:webHidden/>
              </w:rPr>
              <w:tab/>
            </w:r>
            <w:r>
              <w:rPr>
                <w:noProof/>
                <w:webHidden/>
              </w:rPr>
              <w:fldChar w:fldCharType="begin"/>
            </w:r>
            <w:r>
              <w:rPr>
                <w:noProof/>
                <w:webHidden/>
              </w:rPr>
              <w:instrText xml:space="preserve"> PAGEREF _Toc107920367 \h </w:instrText>
            </w:r>
            <w:r>
              <w:rPr>
                <w:noProof/>
                <w:webHidden/>
              </w:rPr>
            </w:r>
            <w:r>
              <w:rPr>
                <w:noProof/>
                <w:webHidden/>
              </w:rPr>
              <w:fldChar w:fldCharType="separate"/>
            </w:r>
            <w:r>
              <w:rPr>
                <w:noProof/>
                <w:webHidden/>
              </w:rPr>
              <w:t>4</w:t>
            </w:r>
            <w:r>
              <w:rPr>
                <w:noProof/>
                <w:webHidden/>
              </w:rPr>
              <w:fldChar w:fldCharType="end"/>
            </w:r>
          </w:hyperlink>
        </w:p>
        <w:p w14:paraId="24AEEE2B" w14:textId="77777777" w:rsidR="00CD07B2" w:rsidRDefault="00CD07B2">
          <w:pPr>
            <w:pStyle w:val="TOC1"/>
            <w:tabs>
              <w:tab w:val="left" w:pos="480"/>
              <w:tab w:val="right" w:leader="dot" w:pos="9062"/>
            </w:tabs>
            <w:rPr>
              <w:rFonts w:eastAsiaTheme="minorEastAsia"/>
              <w:noProof/>
              <w:lang w:eastAsia="de-DE"/>
            </w:rPr>
          </w:pPr>
          <w:hyperlink w:anchor="_Toc107920368" w:history="1">
            <w:r w:rsidRPr="00FC4E6A">
              <w:rPr>
                <w:rStyle w:val="Hyperlink"/>
                <w:noProof/>
              </w:rPr>
              <w:t>3</w:t>
            </w:r>
            <w:r>
              <w:rPr>
                <w:rFonts w:eastAsiaTheme="minorEastAsia"/>
                <w:noProof/>
                <w:lang w:eastAsia="de-DE"/>
              </w:rPr>
              <w:tab/>
            </w:r>
            <w:r w:rsidRPr="00FC4E6A">
              <w:rPr>
                <w:rStyle w:val="Hyperlink"/>
                <w:noProof/>
              </w:rPr>
              <w:t>Controls</w:t>
            </w:r>
            <w:r>
              <w:rPr>
                <w:noProof/>
                <w:webHidden/>
              </w:rPr>
              <w:tab/>
            </w:r>
            <w:r>
              <w:rPr>
                <w:noProof/>
                <w:webHidden/>
              </w:rPr>
              <w:fldChar w:fldCharType="begin"/>
            </w:r>
            <w:r>
              <w:rPr>
                <w:noProof/>
                <w:webHidden/>
              </w:rPr>
              <w:instrText xml:space="preserve"> PAGEREF _Toc107920368 \h </w:instrText>
            </w:r>
            <w:r>
              <w:rPr>
                <w:noProof/>
                <w:webHidden/>
              </w:rPr>
            </w:r>
            <w:r>
              <w:rPr>
                <w:noProof/>
                <w:webHidden/>
              </w:rPr>
              <w:fldChar w:fldCharType="separate"/>
            </w:r>
            <w:r>
              <w:rPr>
                <w:noProof/>
                <w:webHidden/>
              </w:rPr>
              <w:t>4</w:t>
            </w:r>
            <w:r>
              <w:rPr>
                <w:noProof/>
                <w:webHidden/>
              </w:rPr>
              <w:fldChar w:fldCharType="end"/>
            </w:r>
          </w:hyperlink>
        </w:p>
        <w:p w14:paraId="65F3BE89" w14:textId="77777777" w:rsidR="002C0B29" w:rsidRDefault="00743B2C">
          <w:pPr>
            <w:rPr>
              <w:bCs/>
              <w:sz w:val="22"/>
            </w:rPr>
          </w:pPr>
          <w:r w:rsidRPr="0067748F">
            <w:rPr>
              <w:b/>
              <w:bCs/>
              <w:sz w:val="22"/>
            </w:rPr>
            <w:fldChar w:fldCharType="end"/>
          </w:r>
        </w:p>
      </w:sdtContent>
    </w:sdt>
    <w:p w14:paraId="52E18295" w14:textId="77777777" w:rsidR="00CD07B2" w:rsidRPr="005542F0" w:rsidRDefault="002C0B29" w:rsidP="00CD07B2">
      <w:pPr>
        <w:pStyle w:val="Heading1"/>
        <w:jc w:val="both"/>
      </w:pPr>
      <w:r>
        <w:rPr>
          <w:bCs/>
          <w:sz w:val="22"/>
        </w:rPr>
        <w:br w:type="page"/>
      </w:r>
      <w:bookmarkStart w:id="2" w:name="_Toc107920366"/>
      <w:r w:rsidR="00CD07B2" w:rsidRPr="005542F0">
        <w:lastRenderedPageBreak/>
        <w:t>Principles</w:t>
      </w:r>
      <w:bookmarkEnd w:id="2"/>
    </w:p>
    <w:p w14:paraId="305B6ECA" w14:textId="77777777" w:rsidR="00CD07B2" w:rsidRPr="00651745" w:rsidRDefault="00CD07B2" w:rsidP="00CD07B2">
      <w:pPr>
        <w:jc w:val="both"/>
        <w:rPr>
          <w:rFonts w:cstheme="minorHAnsi"/>
          <w:lang w:val="en-US"/>
        </w:rPr>
      </w:pPr>
      <w:r w:rsidRPr="00651745">
        <w:rPr>
          <w:rFonts w:cstheme="minorHAnsi"/>
          <w:lang w:val="en-US"/>
        </w:rPr>
        <w:t>A process for the selection and management of outsourcing providers (including cloud service providers) must be established, supported by documented agreements setting out the security requirements to be met.</w:t>
      </w:r>
    </w:p>
    <w:p w14:paraId="3EB5FAFF" w14:textId="77777777" w:rsidR="00CD07B2" w:rsidRPr="00651745" w:rsidRDefault="00CD07B2" w:rsidP="00CD07B2">
      <w:pPr>
        <w:jc w:val="both"/>
        <w:rPr>
          <w:rFonts w:cstheme="minorHAnsi"/>
          <w:lang w:val="en-US"/>
        </w:rPr>
      </w:pPr>
    </w:p>
    <w:p w14:paraId="666AEAA4" w14:textId="77777777" w:rsidR="00CD07B2" w:rsidRPr="005542F0" w:rsidRDefault="00CD07B2" w:rsidP="00CD07B2">
      <w:pPr>
        <w:pStyle w:val="Heading1"/>
        <w:jc w:val="both"/>
      </w:pPr>
      <w:bookmarkStart w:id="3" w:name="_Toc107920367"/>
      <w:r w:rsidRPr="005542F0">
        <w:t>Goals</w:t>
      </w:r>
      <w:bookmarkEnd w:id="3"/>
    </w:p>
    <w:p w14:paraId="2EB885E6" w14:textId="77777777" w:rsidR="00CD07B2" w:rsidRPr="00651745" w:rsidRDefault="00CD07B2" w:rsidP="00CD07B2">
      <w:pPr>
        <w:jc w:val="both"/>
        <w:rPr>
          <w:rFonts w:cstheme="minorHAnsi"/>
          <w:lang w:val="en-US"/>
        </w:rPr>
      </w:pPr>
      <w:r w:rsidRPr="00651745">
        <w:rPr>
          <w:rFonts w:cstheme="minorHAnsi"/>
          <w:lang w:val="en-US"/>
        </w:rPr>
        <w:t>Ensure that security requirements are met and maintained when a specific environment or service is provided by an outsourcing provider.</w:t>
      </w:r>
    </w:p>
    <w:p w14:paraId="77F586BE" w14:textId="77777777" w:rsidR="00CD07B2" w:rsidRPr="00651745" w:rsidRDefault="00CD07B2" w:rsidP="00CD07B2">
      <w:pPr>
        <w:jc w:val="both"/>
        <w:rPr>
          <w:rFonts w:cstheme="minorHAnsi"/>
          <w:lang w:val="en-US"/>
        </w:rPr>
      </w:pPr>
    </w:p>
    <w:p w14:paraId="213F1E16" w14:textId="77777777" w:rsidR="00CD07B2" w:rsidRPr="005542F0" w:rsidRDefault="00CD07B2" w:rsidP="00CD07B2">
      <w:pPr>
        <w:pStyle w:val="Heading1"/>
        <w:jc w:val="both"/>
      </w:pPr>
      <w:bookmarkStart w:id="4" w:name="_Toc107920368"/>
      <w:r w:rsidRPr="005542F0">
        <w:t>Controls</w:t>
      </w:r>
      <w:bookmarkEnd w:id="4"/>
    </w:p>
    <w:p w14:paraId="0D71FD99" w14:textId="77777777" w:rsidR="00CD07B2" w:rsidRPr="00651745" w:rsidRDefault="00CD07B2" w:rsidP="00CD07B2">
      <w:pPr>
        <w:jc w:val="both"/>
        <w:rPr>
          <w:rFonts w:cstheme="minorHAnsi"/>
          <w:lang w:val="en-US"/>
        </w:rPr>
      </w:pPr>
      <w:r w:rsidRPr="00651745">
        <w:rPr>
          <w:rFonts w:cstheme="minorHAnsi"/>
          <w:lang w:val="en-US"/>
        </w:rPr>
        <w:t>A documented process must be set up that regulates the selection of outsourcing providers and the transfer of activities to them.</w:t>
      </w:r>
    </w:p>
    <w:p w14:paraId="691A949F" w14:textId="77777777" w:rsidR="00CD07B2" w:rsidRPr="00651745" w:rsidRDefault="00CD07B2" w:rsidP="00CD07B2">
      <w:pPr>
        <w:jc w:val="both"/>
        <w:rPr>
          <w:rFonts w:cstheme="minorHAnsi"/>
          <w:lang w:val="en-US"/>
        </w:rPr>
      </w:pPr>
    </w:p>
    <w:p w14:paraId="3BC480E3" w14:textId="77777777" w:rsidR="00CD07B2" w:rsidRPr="00651745" w:rsidRDefault="00CD07B2" w:rsidP="00CD07B2">
      <w:pPr>
        <w:jc w:val="both"/>
        <w:rPr>
          <w:rFonts w:cstheme="minorHAnsi"/>
          <w:lang w:val="en-US"/>
        </w:rPr>
      </w:pPr>
      <w:r w:rsidRPr="00651745">
        <w:rPr>
          <w:rFonts w:cstheme="minorHAnsi"/>
          <w:lang w:val="en-US"/>
        </w:rPr>
        <w:t>When defining the requirements for outsourcing, SÜDVERS:</w:t>
      </w:r>
    </w:p>
    <w:p w14:paraId="7588CDC2" w14:textId="77777777" w:rsidR="0062631C" w:rsidRPr="00651745" w:rsidRDefault="0062631C" w:rsidP="0062631C">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 xml:space="preserve">Assess </w:t>
      </w:r>
      <w:r w:rsidR="00CD07B2" w:rsidRPr="00651745">
        <w:rPr>
          <w:rFonts w:asciiTheme="minorHAnsi" w:hAnsiTheme="minorHAnsi" w:cstheme="minorHAnsi"/>
          <w:lang w:val="en-US"/>
        </w:rPr>
        <w:t xml:space="preserve">cross-border/multi-country legal and regulatory </w:t>
      </w:r>
      <w:r w:rsidRPr="00651745">
        <w:rPr>
          <w:rFonts w:asciiTheme="minorHAnsi" w:hAnsiTheme="minorHAnsi" w:cstheme="minorHAnsi"/>
          <w:lang w:val="en-US"/>
        </w:rPr>
        <w:t>information risks associated with outsourcing arrangements and the specific business functions that may be outsourced</w:t>
      </w:r>
    </w:p>
    <w:p w14:paraId="6EF2D27B" w14:textId="1C4A73D1"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Identify requirements (e.g. in relation to privacy, data protection, encryption export and data breach notification)</w:t>
      </w:r>
    </w:p>
    <w:p w14:paraId="7481AD0B"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Identify particularly critical or sensitive business environments</w:t>
      </w:r>
    </w:p>
    <w:p w14:paraId="2DD882A6"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consider the classification of the information to be placed in the care of the outsourcing provider</w:t>
      </w:r>
    </w:p>
    <w:p w14:paraId="6618D353"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Evaluate and review the information security practices and standards of potential outsourcing providers</w:t>
      </w:r>
    </w:p>
    <w:p w14:paraId="616FF9C2"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Consider dependencies between the service or function to be outsourced and other services or business functions</w:t>
      </w:r>
    </w:p>
    <w:p w14:paraId="1FCD62D1"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have defined strategies for exiting the relationship in the event of termination of the agreement.</w:t>
      </w:r>
    </w:p>
    <w:p w14:paraId="2554AF83" w14:textId="77777777" w:rsidR="00CD07B2" w:rsidRPr="00651745" w:rsidRDefault="00CD07B2" w:rsidP="00CD07B2">
      <w:pPr>
        <w:jc w:val="both"/>
        <w:rPr>
          <w:rFonts w:cstheme="minorHAnsi"/>
          <w:lang w:val="en-US"/>
        </w:rPr>
      </w:pPr>
    </w:p>
    <w:p w14:paraId="3CDE0849" w14:textId="77777777" w:rsidR="00CD07B2" w:rsidRPr="00651745" w:rsidRDefault="00CD07B2" w:rsidP="00CD07B2">
      <w:pPr>
        <w:jc w:val="both"/>
        <w:rPr>
          <w:rFonts w:cstheme="minorHAnsi"/>
          <w:lang w:val="en-US"/>
        </w:rPr>
      </w:pPr>
      <w:r w:rsidRPr="00651745">
        <w:rPr>
          <w:rFonts w:cstheme="minorHAnsi"/>
          <w:lang w:val="en-US"/>
        </w:rPr>
        <w:t>Before the management of a particular business environment is transferred, the information security management and technical information security controls must be agreed with the outsourcing provider and the approval of the relevant business owners for the transfer must be obtained.</w:t>
      </w:r>
    </w:p>
    <w:p w14:paraId="2CF0AE3D" w14:textId="77777777" w:rsidR="00CD07B2" w:rsidRPr="00651745" w:rsidRDefault="00CD07B2" w:rsidP="00CD07B2">
      <w:pPr>
        <w:jc w:val="both"/>
        <w:rPr>
          <w:rFonts w:cstheme="minorHAnsi"/>
          <w:lang w:val="en-US"/>
        </w:rPr>
      </w:pPr>
    </w:p>
    <w:p w14:paraId="28592C35" w14:textId="77777777" w:rsidR="00CD07B2" w:rsidRPr="00651745" w:rsidRDefault="00CD07B2" w:rsidP="00CD07B2">
      <w:pPr>
        <w:jc w:val="both"/>
        <w:rPr>
          <w:rFonts w:cstheme="minorHAnsi"/>
          <w:lang w:val="en-US"/>
        </w:rPr>
      </w:pPr>
      <w:r w:rsidRPr="00651745">
        <w:rPr>
          <w:rFonts w:cstheme="minorHAnsi"/>
          <w:lang w:val="en-US"/>
        </w:rPr>
        <w:t>Contracts concluded with outsourcing providers (including cloud service providers) must:</w:t>
      </w:r>
    </w:p>
    <w:p w14:paraId="0001C320"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be reviewed by an independent party (e.g. a legal representative, lawyer or equivalent) from the relevant specialist department</w:t>
      </w:r>
    </w:p>
    <w:p w14:paraId="5EA75C3E" w14:textId="38B666D0" w:rsidR="00CD07B2" w:rsidRPr="00DA0BA9" w:rsidRDefault="00CD07B2" w:rsidP="00CD07B2">
      <w:pPr>
        <w:pStyle w:val="ListParagraph"/>
        <w:numPr>
          <w:ilvl w:val="0"/>
          <w:numId w:val="27"/>
        </w:numPr>
        <w:jc w:val="both"/>
        <w:rPr>
          <w:rFonts w:asciiTheme="minorHAnsi" w:hAnsiTheme="minorHAnsi" w:cstheme="minorHAnsi"/>
        </w:rPr>
      </w:pPr>
      <w:r w:rsidRPr="00DA0BA9">
        <w:rPr>
          <w:rFonts w:asciiTheme="minorHAnsi" w:hAnsiTheme="minorHAnsi" w:cstheme="minorHAnsi"/>
        </w:rPr>
        <w:t xml:space="preserve">be approved by the </w:t>
      </w:r>
      <w:r w:rsidR="0062631C">
        <w:rPr>
          <w:rFonts w:asciiTheme="minorHAnsi" w:hAnsiTheme="minorHAnsi" w:cstheme="minorHAnsi"/>
        </w:rPr>
        <w:t>management</w:t>
      </w:r>
    </w:p>
    <w:p w14:paraId="558AAA83"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lastRenderedPageBreak/>
        <w:t>each be agreed and signed by an authorized person representing the respective party</w:t>
      </w:r>
    </w:p>
    <w:p w14:paraId="43BC522F" w14:textId="77777777" w:rsidR="00CD07B2" w:rsidRPr="00651745" w:rsidRDefault="00CD07B2" w:rsidP="00CD07B2">
      <w:pPr>
        <w:pStyle w:val="ListParagraph"/>
        <w:numPr>
          <w:ilvl w:val="0"/>
          <w:numId w:val="27"/>
        </w:numPr>
        <w:jc w:val="both"/>
        <w:rPr>
          <w:rFonts w:asciiTheme="minorHAnsi" w:hAnsiTheme="minorHAnsi" w:cstheme="minorHAnsi"/>
          <w:lang w:val="en-US"/>
        </w:rPr>
      </w:pPr>
      <w:r w:rsidRPr="00651745">
        <w:rPr>
          <w:rFonts w:asciiTheme="minorHAnsi" w:hAnsiTheme="minorHAnsi" w:cstheme="minorHAnsi"/>
          <w:lang w:val="en-US"/>
        </w:rPr>
        <w:t>be kept up to date.</w:t>
      </w:r>
    </w:p>
    <w:p w14:paraId="2AA9B2D0" w14:textId="77777777" w:rsidR="00CD07B2" w:rsidRPr="00651745" w:rsidRDefault="00CD07B2" w:rsidP="00CD07B2">
      <w:pPr>
        <w:jc w:val="both"/>
        <w:rPr>
          <w:rFonts w:cstheme="minorHAnsi"/>
          <w:lang w:val="en-US"/>
        </w:rPr>
      </w:pPr>
    </w:p>
    <w:p w14:paraId="4B3D91F4" w14:textId="77777777" w:rsidR="00CD07B2" w:rsidRPr="00651745" w:rsidRDefault="00CD07B2" w:rsidP="00CD07B2">
      <w:pPr>
        <w:jc w:val="both"/>
        <w:rPr>
          <w:rFonts w:cstheme="minorHAnsi"/>
          <w:lang w:val="en-US"/>
        </w:rPr>
      </w:pPr>
      <w:r w:rsidRPr="00651745">
        <w:rPr>
          <w:rFonts w:cstheme="minorHAnsi"/>
          <w:lang w:val="en-US"/>
        </w:rPr>
        <w:t>Contracts with outsourcing providers must oblige them to provide all services within their scope:</w:t>
      </w:r>
    </w:p>
    <w:p w14:paraId="141526EB" w14:textId="35129222" w:rsidR="00CD07B2" w:rsidRPr="00651745" w:rsidRDefault="00CD07B2" w:rsidP="004F7C70">
      <w:pPr>
        <w:pStyle w:val="ListParagraph"/>
        <w:numPr>
          <w:ilvl w:val="0"/>
          <w:numId w:val="28"/>
        </w:numPr>
        <w:jc w:val="both"/>
        <w:rPr>
          <w:lang w:val="en-US"/>
        </w:rPr>
      </w:pPr>
      <w:r w:rsidRPr="00651745">
        <w:rPr>
          <w:rFonts w:asciiTheme="minorHAnsi" w:hAnsiTheme="minorHAnsi" w:cstheme="minorHAnsi"/>
          <w:lang w:val="en-US"/>
        </w:rPr>
        <w:t>comply with all applicable laws relevant to SÜDVERS (including (but not limited to) those relating to data protection, data breaches, data export, encryption export and use</w:t>
      </w:r>
      <w:r w:rsidR="00FE772C" w:rsidRPr="00651745">
        <w:rPr>
          <w:rFonts w:asciiTheme="minorHAnsi" w:hAnsiTheme="minorHAnsi" w:cstheme="minorHAnsi"/>
          <w:lang w:val="en-US"/>
        </w:rPr>
        <w:t xml:space="preserve">, and </w:t>
      </w:r>
      <w:r w:rsidR="00FE772C" w:rsidRPr="00651745">
        <w:rPr>
          <w:lang w:val="en-US"/>
        </w:rPr>
        <w:t>REGULATION (EU) 2022/2554 OF THE EUROPEAN PARLIAMENT AND OF THE COUNCIL of 14 December 2022 on digital operational resilience in the financial sector (DORA)</w:t>
      </w:r>
      <w:r w:rsidRPr="00651745">
        <w:rPr>
          <w:rFonts w:cstheme="minorHAnsi"/>
          <w:lang w:val="en-US"/>
        </w:rPr>
        <w:t>)</w:t>
      </w:r>
    </w:p>
    <w:p w14:paraId="0A82C0B8" w14:textId="77777777" w:rsidR="00CD07B2" w:rsidRPr="00651745" w:rsidRDefault="00CD07B2" w:rsidP="00CD07B2">
      <w:pPr>
        <w:pStyle w:val="ListParagraph"/>
        <w:numPr>
          <w:ilvl w:val="0"/>
          <w:numId w:val="26"/>
        </w:numPr>
        <w:jc w:val="both"/>
        <w:rPr>
          <w:rFonts w:asciiTheme="minorHAnsi" w:hAnsiTheme="minorHAnsi" w:cstheme="minorHAnsi"/>
          <w:lang w:val="en-US"/>
        </w:rPr>
      </w:pPr>
      <w:r w:rsidRPr="00651745">
        <w:rPr>
          <w:rFonts w:asciiTheme="minorHAnsi" w:hAnsiTheme="minorHAnsi" w:cstheme="minorHAnsi"/>
          <w:lang w:val="en-US"/>
        </w:rPr>
        <w:t xml:space="preserve">adhere to the best practices for </w:t>
      </w:r>
    </w:p>
    <w:p w14:paraId="552800EC" w14:textId="77777777" w:rsidR="00CD07B2" w:rsidRPr="00DA0BA9" w:rsidRDefault="00CD07B2" w:rsidP="00CD07B2">
      <w:pPr>
        <w:pStyle w:val="ListParagraph"/>
        <w:numPr>
          <w:ilvl w:val="1"/>
          <w:numId w:val="26"/>
        </w:numPr>
        <w:jc w:val="both"/>
        <w:rPr>
          <w:rFonts w:asciiTheme="minorHAnsi" w:hAnsiTheme="minorHAnsi" w:cstheme="minorHAnsi"/>
        </w:rPr>
      </w:pPr>
      <w:r w:rsidRPr="00DA0BA9">
        <w:rPr>
          <w:rFonts w:asciiTheme="minorHAnsi" w:hAnsiTheme="minorHAnsi" w:cstheme="minorHAnsi"/>
        </w:rPr>
        <w:t>Information security management</w:t>
      </w:r>
    </w:p>
    <w:p w14:paraId="7AB852C5" w14:textId="77777777" w:rsidR="00CD07B2" w:rsidRPr="00DA0BA9" w:rsidRDefault="00CD07B2" w:rsidP="00CD07B2">
      <w:pPr>
        <w:pStyle w:val="ListParagraph"/>
        <w:numPr>
          <w:ilvl w:val="1"/>
          <w:numId w:val="26"/>
        </w:numPr>
        <w:jc w:val="both"/>
        <w:rPr>
          <w:rFonts w:asciiTheme="minorHAnsi" w:hAnsiTheme="minorHAnsi" w:cstheme="minorHAnsi"/>
        </w:rPr>
      </w:pPr>
      <w:r w:rsidRPr="00DA0BA9">
        <w:rPr>
          <w:rFonts w:asciiTheme="minorHAnsi" w:hAnsiTheme="minorHAnsi" w:cstheme="minorHAnsi"/>
        </w:rPr>
        <w:t>Technical information security</w:t>
      </w:r>
    </w:p>
    <w:p w14:paraId="0C4C4522" w14:textId="77777777" w:rsidR="00CD07B2" w:rsidRPr="00DA0BA9" w:rsidRDefault="00CD07B2" w:rsidP="00CD07B2">
      <w:pPr>
        <w:pStyle w:val="ListParagraph"/>
        <w:numPr>
          <w:ilvl w:val="1"/>
          <w:numId w:val="26"/>
        </w:numPr>
        <w:jc w:val="both"/>
        <w:rPr>
          <w:rFonts w:asciiTheme="minorHAnsi" w:hAnsiTheme="minorHAnsi" w:cstheme="minorHAnsi"/>
        </w:rPr>
      </w:pPr>
      <w:r w:rsidRPr="00DA0BA9">
        <w:rPr>
          <w:rFonts w:asciiTheme="minorHAnsi" w:hAnsiTheme="minorHAnsi" w:cstheme="minorHAnsi"/>
        </w:rPr>
        <w:t>Information risk management</w:t>
      </w:r>
    </w:p>
    <w:p w14:paraId="6504DCAD" w14:textId="77777777" w:rsidR="00CD07B2" w:rsidRPr="00DA0BA9" w:rsidRDefault="00CD07B2" w:rsidP="00CD07B2">
      <w:pPr>
        <w:pStyle w:val="ListParagraph"/>
        <w:numPr>
          <w:ilvl w:val="1"/>
          <w:numId w:val="26"/>
        </w:numPr>
        <w:jc w:val="both"/>
        <w:rPr>
          <w:rFonts w:asciiTheme="minorHAnsi" w:hAnsiTheme="minorHAnsi" w:cstheme="minorHAnsi"/>
        </w:rPr>
      </w:pPr>
      <w:r w:rsidRPr="00DA0BA9">
        <w:rPr>
          <w:rFonts w:asciiTheme="minorHAnsi" w:hAnsiTheme="minorHAnsi" w:cstheme="minorHAnsi"/>
        </w:rPr>
        <w:t>IT service management</w:t>
      </w:r>
    </w:p>
    <w:p w14:paraId="0692C2F3" w14:textId="77777777" w:rsidR="00CD07B2" w:rsidRPr="00DA0BA9" w:rsidRDefault="00CD07B2" w:rsidP="00CD07B2">
      <w:pPr>
        <w:pStyle w:val="ListParagraph"/>
        <w:numPr>
          <w:ilvl w:val="0"/>
          <w:numId w:val="26"/>
        </w:numPr>
        <w:jc w:val="both"/>
        <w:rPr>
          <w:rFonts w:asciiTheme="minorHAnsi" w:hAnsiTheme="minorHAnsi" w:cstheme="minorHAnsi"/>
        </w:rPr>
      </w:pPr>
      <w:r w:rsidRPr="00DA0BA9">
        <w:rPr>
          <w:rFonts w:asciiTheme="minorHAnsi" w:hAnsiTheme="minorHAnsi" w:cstheme="minorHAnsi"/>
        </w:rPr>
        <w:t>Compliance with the manufacturer's recommendations</w:t>
      </w:r>
    </w:p>
    <w:p w14:paraId="474D9F8C" w14:textId="77777777" w:rsidR="00CD07B2" w:rsidRPr="00651745" w:rsidRDefault="00CD07B2" w:rsidP="00CD07B2">
      <w:pPr>
        <w:pStyle w:val="ListParagraph"/>
        <w:numPr>
          <w:ilvl w:val="0"/>
          <w:numId w:val="26"/>
        </w:numPr>
        <w:jc w:val="both"/>
        <w:rPr>
          <w:rFonts w:asciiTheme="minorHAnsi" w:hAnsiTheme="minorHAnsi" w:cstheme="minorHAnsi"/>
          <w:lang w:val="en-US"/>
        </w:rPr>
      </w:pPr>
      <w:r w:rsidRPr="00651745">
        <w:rPr>
          <w:rFonts w:asciiTheme="minorHAnsi" w:hAnsiTheme="minorHAnsi" w:cstheme="minorHAnsi"/>
          <w:lang w:val="en-US"/>
        </w:rPr>
        <w:t>comply with the information security guidelines of SÜDVERS</w:t>
      </w:r>
    </w:p>
    <w:p w14:paraId="07EE8B57" w14:textId="77777777" w:rsidR="00CD07B2" w:rsidRPr="00651745" w:rsidRDefault="00CD07B2" w:rsidP="00CD07B2">
      <w:pPr>
        <w:pStyle w:val="ListParagraph"/>
        <w:numPr>
          <w:ilvl w:val="0"/>
          <w:numId w:val="26"/>
        </w:numPr>
        <w:jc w:val="both"/>
        <w:rPr>
          <w:rFonts w:asciiTheme="minorHAnsi" w:hAnsiTheme="minorHAnsi" w:cstheme="minorHAnsi"/>
          <w:lang w:val="en-US"/>
        </w:rPr>
      </w:pPr>
      <w:r w:rsidRPr="00651745">
        <w:rPr>
          <w:rFonts w:asciiTheme="minorHAnsi" w:hAnsiTheme="minorHAnsi" w:cstheme="minorHAnsi"/>
          <w:lang w:val="en-US"/>
        </w:rPr>
        <w:t>maintain the confidentiality of the information obtained under the outsourcing agreement</w:t>
      </w:r>
    </w:p>
    <w:p w14:paraId="65643509" w14:textId="77777777" w:rsidR="00CD07B2" w:rsidRPr="00651745" w:rsidRDefault="00CD07B2" w:rsidP="00CD07B2">
      <w:pPr>
        <w:pStyle w:val="ListParagraph"/>
        <w:numPr>
          <w:ilvl w:val="0"/>
          <w:numId w:val="26"/>
        </w:numPr>
        <w:jc w:val="both"/>
        <w:rPr>
          <w:rFonts w:asciiTheme="minorHAnsi" w:hAnsiTheme="minorHAnsi" w:cstheme="minorHAnsi"/>
          <w:lang w:val="en-US"/>
        </w:rPr>
      </w:pPr>
      <w:r w:rsidRPr="00651745">
        <w:rPr>
          <w:rFonts w:asciiTheme="minorHAnsi" w:hAnsiTheme="minorHAnsi" w:cstheme="minorHAnsi"/>
          <w:lang w:val="en-US"/>
        </w:rPr>
        <w:t xml:space="preserve">protect the integrity of the information used in the context of the work </w:t>
      </w:r>
    </w:p>
    <w:p w14:paraId="50538F75" w14:textId="77777777" w:rsidR="00CD07B2" w:rsidRPr="00651745" w:rsidRDefault="00CD07B2" w:rsidP="00CD07B2">
      <w:pPr>
        <w:pStyle w:val="ListParagraph"/>
        <w:numPr>
          <w:ilvl w:val="0"/>
          <w:numId w:val="26"/>
        </w:numPr>
        <w:jc w:val="both"/>
        <w:rPr>
          <w:rFonts w:asciiTheme="minorHAnsi" w:hAnsiTheme="minorHAnsi" w:cstheme="minorHAnsi"/>
          <w:lang w:val="en-US"/>
        </w:rPr>
      </w:pPr>
      <w:r w:rsidRPr="00651745">
        <w:rPr>
          <w:rFonts w:asciiTheme="minorHAnsi" w:hAnsiTheme="minorHAnsi" w:cstheme="minorHAnsi"/>
          <w:lang w:val="en-US"/>
        </w:rPr>
        <w:t xml:space="preserve">Ensure the availability of information and systems </w:t>
      </w:r>
    </w:p>
    <w:p w14:paraId="30B358A4" w14:textId="77777777" w:rsidR="00CD07B2" w:rsidRPr="00651745" w:rsidRDefault="00CD07B2" w:rsidP="00CD07B2">
      <w:pPr>
        <w:pStyle w:val="ListParagraph"/>
        <w:numPr>
          <w:ilvl w:val="0"/>
          <w:numId w:val="26"/>
        </w:numPr>
        <w:jc w:val="both"/>
        <w:rPr>
          <w:rFonts w:asciiTheme="minorHAnsi" w:hAnsiTheme="minorHAnsi" w:cstheme="minorHAnsi"/>
          <w:lang w:val="en-US"/>
        </w:rPr>
      </w:pPr>
      <w:r w:rsidRPr="00651745">
        <w:rPr>
          <w:rFonts w:asciiTheme="minorHAnsi" w:hAnsiTheme="minorHAnsi" w:cstheme="minorHAnsi"/>
          <w:lang w:val="en-US"/>
        </w:rPr>
        <w:t>Provide information on information security incidents in a timely manner.</w:t>
      </w:r>
    </w:p>
    <w:p w14:paraId="6B5C5CF3" w14:textId="77777777" w:rsidR="00CD07B2" w:rsidRPr="00651745" w:rsidRDefault="00CD07B2" w:rsidP="00CD07B2">
      <w:pPr>
        <w:jc w:val="both"/>
        <w:rPr>
          <w:rFonts w:cstheme="minorHAnsi"/>
          <w:lang w:val="en-US"/>
        </w:rPr>
      </w:pPr>
    </w:p>
    <w:p w14:paraId="5166BA28" w14:textId="77777777" w:rsidR="00CD07B2" w:rsidRPr="00651745" w:rsidRDefault="00CD07B2" w:rsidP="00CD07B2">
      <w:pPr>
        <w:jc w:val="both"/>
        <w:rPr>
          <w:rFonts w:cstheme="minorHAnsi"/>
          <w:lang w:val="en-US"/>
        </w:rPr>
      </w:pPr>
      <w:r w:rsidRPr="00651745">
        <w:rPr>
          <w:rFonts w:cstheme="minorHAnsi"/>
          <w:lang w:val="en-US"/>
        </w:rPr>
        <w:t>The contracts must stipulate that the outsourcing providers are obligated:</w:t>
      </w:r>
    </w:p>
    <w:p w14:paraId="6D006F50"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restrict access to the assets of SÜDVERS to authorized employees</w:t>
      </w:r>
    </w:p>
    <w:p w14:paraId="44BB47A6"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define the manner in which they are permitted to outsource other external parties.</w:t>
      </w:r>
    </w:p>
    <w:p w14:paraId="5FB8813F"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ensure the quality and accuracy of the work performed</w:t>
      </w:r>
    </w:p>
    <w:p w14:paraId="444334D7" w14:textId="77777777" w:rsidR="00CD07B2" w:rsidRPr="00DA0BA9" w:rsidRDefault="00CD07B2" w:rsidP="00CD07B2">
      <w:pPr>
        <w:pStyle w:val="ListParagraph"/>
        <w:numPr>
          <w:ilvl w:val="0"/>
          <w:numId w:val="25"/>
        </w:numPr>
        <w:jc w:val="both"/>
        <w:rPr>
          <w:rFonts w:asciiTheme="minorHAnsi" w:hAnsiTheme="minorHAnsi" w:cstheme="minorHAnsi"/>
        </w:rPr>
      </w:pPr>
      <w:r w:rsidRPr="00DA0BA9">
        <w:rPr>
          <w:rFonts w:asciiTheme="minorHAnsi" w:hAnsiTheme="minorHAnsi" w:cstheme="minorHAnsi"/>
        </w:rPr>
        <w:t>follow a change management process</w:t>
      </w:r>
    </w:p>
    <w:p w14:paraId="614EE59C"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Ensure effective management of incidents and problems in the area of information security</w:t>
      </w:r>
    </w:p>
    <w:p w14:paraId="2ACB72C8"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ensure that SÜDVERS can meet the 72-hour deadline for reporting data breaches to the authorities</w:t>
      </w:r>
    </w:p>
    <w:p w14:paraId="7C7B1BB6" w14:textId="1A4D91CF" w:rsidR="00DC3CBD" w:rsidRPr="00651745" w:rsidRDefault="006F69FD"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 xml:space="preserve">For SÜDVERS in accordance with </w:t>
      </w:r>
      <w:r w:rsidR="001D1CA1" w:rsidRPr="00651745">
        <w:rPr>
          <w:rFonts w:asciiTheme="minorHAnsi" w:hAnsiTheme="minorHAnsi" w:cstheme="minorHAnsi"/>
          <w:lang w:val="en-US"/>
        </w:rPr>
        <w:t xml:space="preserve">EU Regulation </w:t>
      </w:r>
      <w:r w:rsidR="00DC3CBD" w:rsidRPr="00651745">
        <w:rPr>
          <w:rFonts w:asciiTheme="minorHAnsi" w:hAnsiTheme="minorHAnsi" w:cstheme="minorHAnsi"/>
          <w:lang w:val="en-US"/>
        </w:rPr>
        <w:t xml:space="preserve">2022/2554 </w:t>
      </w:r>
      <w:r w:rsidR="001D1CA1" w:rsidRPr="00651745">
        <w:rPr>
          <w:rFonts w:asciiTheme="minorHAnsi" w:hAnsiTheme="minorHAnsi" w:cstheme="minorHAnsi"/>
          <w:lang w:val="en-US"/>
        </w:rPr>
        <w:t xml:space="preserve">to </w:t>
      </w:r>
      <w:r w:rsidRPr="00651745">
        <w:rPr>
          <w:rFonts w:asciiTheme="minorHAnsi" w:hAnsiTheme="minorHAnsi" w:cstheme="minorHAnsi"/>
          <w:lang w:val="en-US"/>
        </w:rPr>
        <w:t xml:space="preserve">report </w:t>
      </w:r>
      <w:r w:rsidR="00DC3CBD" w:rsidRPr="00651745">
        <w:rPr>
          <w:rFonts w:asciiTheme="minorHAnsi" w:hAnsiTheme="minorHAnsi" w:cstheme="minorHAnsi"/>
          <w:lang w:val="en-US"/>
        </w:rPr>
        <w:t xml:space="preserve">security incidents </w:t>
      </w:r>
      <w:r w:rsidRPr="00651745">
        <w:rPr>
          <w:rFonts w:asciiTheme="minorHAnsi" w:hAnsiTheme="minorHAnsi" w:cstheme="minorHAnsi"/>
          <w:lang w:val="en-US"/>
        </w:rPr>
        <w:t xml:space="preserve">subject to mandatory reporting to </w:t>
      </w:r>
      <w:r w:rsidR="001D1CA1" w:rsidRPr="00651745">
        <w:rPr>
          <w:rFonts w:asciiTheme="minorHAnsi" w:hAnsiTheme="minorHAnsi" w:cstheme="minorHAnsi"/>
          <w:lang w:val="en-US"/>
        </w:rPr>
        <w:t xml:space="preserve">SÜDVERS within 3 hours or to </w:t>
      </w:r>
      <w:r w:rsidR="006E143A" w:rsidRPr="00651745">
        <w:rPr>
          <w:rFonts w:asciiTheme="minorHAnsi" w:hAnsiTheme="minorHAnsi" w:cstheme="minorHAnsi"/>
          <w:lang w:val="en-US"/>
        </w:rPr>
        <w:t xml:space="preserve">make the initial report to the competent reporting authorities </w:t>
      </w:r>
      <w:r w:rsidR="001D1CA1" w:rsidRPr="00651745">
        <w:rPr>
          <w:rFonts w:asciiTheme="minorHAnsi" w:hAnsiTheme="minorHAnsi" w:cstheme="minorHAnsi"/>
          <w:lang w:val="en-US"/>
        </w:rPr>
        <w:t xml:space="preserve">within 4 hours </w:t>
      </w:r>
      <w:r w:rsidR="006E143A" w:rsidRPr="00651745">
        <w:rPr>
          <w:rFonts w:asciiTheme="minorHAnsi" w:hAnsiTheme="minorHAnsi" w:cstheme="minorHAnsi"/>
          <w:lang w:val="en-US"/>
        </w:rPr>
        <w:t>and to inform SÜDVERS immediately</w:t>
      </w:r>
      <w:r w:rsidR="00AA2324" w:rsidRPr="00651745">
        <w:rPr>
          <w:rFonts w:asciiTheme="minorHAnsi" w:hAnsiTheme="minorHAnsi" w:cstheme="minorHAnsi"/>
          <w:lang w:val="en-US"/>
        </w:rPr>
        <w:t xml:space="preserve"> . If the service provider is unable to make this assessment, the </w:t>
      </w:r>
      <w:r w:rsidR="006925E2" w:rsidRPr="00651745">
        <w:rPr>
          <w:rFonts w:asciiTheme="minorHAnsi" w:hAnsiTheme="minorHAnsi" w:cstheme="minorHAnsi"/>
          <w:lang w:val="en-US"/>
        </w:rPr>
        <w:t xml:space="preserve">3-hour </w:t>
      </w:r>
      <w:r w:rsidR="00AA2324" w:rsidRPr="00651745">
        <w:rPr>
          <w:rFonts w:asciiTheme="minorHAnsi" w:hAnsiTheme="minorHAnsi" w:cstheme="minorHAnsi"/>
          <w:lang w:val="en-US"/>
        </w:rPr>
        <w:t xml:space="preserve">reporting obligation to </w:t>
      </w:r>
      <w:r w:rsidR="006925E2" w:rsidRPr="00651745">
        <w:rPr>
          <w:rFonts w:asciiTheme="minorHAnsi" w:hAnsiTheme="minorHAnsi" w:cstheme="minorHAnsi"/>
          <w:lang w:val="en-US"/>
        </w:rPr>
        <w:t xml:space="preserve">SÜDVERS </w:t>
      </w:r>
      <w:r w:rsidR="00AA2324" w:rsidRPr="00651745">
        <w:rPr>
          <w:rFonts w:asciiTheme="minorHAnsi" w:hAnsiTheme="minorHAnsi" w:cstheme="minorHAnsi"/>
          <w:lang w:val="en-US"/>
        </w:rPr>
        <w:t>applies</w:t>
      </w:r>
    </w:p>
    <w:p w14:paraId="009EA8C6" w14:textId="1AC06DD4" w:rsidR="00846D0E" w:rsidRPr="00651745" w:rsidRDefault="00846D0E" w:rsidP="00846D0E">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ensure that SÜDVERS can meet the deadline for reporting DORA-relevant security incidents to the authorities</w:t>
      </w:r>
    </w:p>
    <w:p w14:paraId="59FF25B7"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Return or destruction of information, software and equipment belonging to SÜDVERS at an agreed time or on request</w:t>
      </w:r>
    </w:p>
    <w:p w14:paraId="2C56CD20"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t>take effective precautions for business continuity and crisis management</w:t>
      </w:r>
    </w:p>
    <w:p w14:paraId="190810D4" w14:textId="77777777" w:rsidR="00CD07B2" w:rsidRPr="00651745" w:rsidRDefault="00CD07B2" w:rsidP="00CD07B2">
      <w:pPr>
        <w:pStyle w:val="ListParagraph"/>
        <w:numPr>
          <w:ilvl w:val="0"/>
          <w:numId w:val="25"/>
        </w:numPr>
        <w:jc w:val="both"/>
        <w:rPr>
          <w:rFonts w:asciiTheme="minorHAnsi" w:hAnsiTheme="minorHAnsi" w:cstheme="minorHAnsi"/>
          <w:lang w:val="en-US"/>
        </w:rPr>
      </w:pPr>
      <w:r w:rsidRPr="00651745">
        <w:rPr>
          <w:rFonts w:asciiTheme="minorHAnsi" w:hAnsiTheme="minorHAnsi" w:cstheme="minorHAnsi"/>
          <w:lang w:val="en-US"/>
        </w:rPr>
        <w:lastRenderedPageBreak/>
        <w:t>ensure that SÜDVERS can meet the forensic requirements and associated deadlines required by applicable laws, law enforcement authorities or other relevant third parties.</w:t>
      </w:r>
    </w:p>
    <w:p w14:paraId="657A6470" w14:textId="77777777" w:rsidR="00CD07B2" w:rsidRPr="00651745" w:rsidRDefault="00CD07B2" w:rsidP="00CD07B2">
      <w:pPr>
        <w:jc w:val="both"/>
        <w:rPr>
          <w:rFonts w:cstheme="minorHAnsi"/>
          <w:lang w:val="en-US"/>
        </w:rPr>
      </w:pPr>
    </w:p>
    <w:p w14:paraId="236C0B35" w14:textId="77777777" w:rsidR="00CD07B2" w:rsidRPr="00651745" w:rsidRDefault="00CD07B2" w:rsidP="00CD07B2">
      <w:pPr>
        <w:jc w:val="both"/>
        <w:rPr>
          <w:rFonts w:cstheme="minorHAnsi"/>
          <w:lang w:val="en-US"/>
        </w:rPr>
      </w:pPr>
      <w:r w:rsidRPr="00651745">
        <w:rPr>
          <w:rFonts w:cstheme="minorHAnsi"/>
          <w:lang w:val="en-US"/>
        </w:rPr>
        <w:t>The contracts must also state:</w:t>
      </w:r>
    </w:p>
    <w:p w14:paraId="5EE3495F" w14:textId="77777777" w:rsidR="00FE5F00" w:rsidRPr="00651745" w:rsidRDefault="004F7C70" w:rsidP="00CD07B2">
      <w:pPr>
        <w:pStyle w:val="ListParagraph"/>
        <w:numPr>
          <w:ilvl w:val="0"/>
          <w:numId w:val="24"/>
        </w:numPr>
        <w:jc w:val="both"/>
        <w:rPr>
          <w:rFonts w:asciiTheme="minorHAnsi" w:hAnsiTheme="minorHAnsi" w:cstheme="minorHAnsi"/>
          <w:lang w:val="en-US"/>
        </w:rPr>
      </w:pPr>
      <w:r w:rsidRPr="00651745">
        <w:rPr>
          <w:rFonts w:asciiTheme="minorHAnsi" w:hAnsiTheme="minorHAnsi" w:cstheme="minorHAnsi"/>
          <w:lang w:val="en-US"/>
        </w:rPr>
        <w:t xml:space="preserve">All regulations in accordance with EU Regulation 2022/2554 Art. </w:t>
      </w:r>
      <w:r w:rsidR="00FE5F00" w:rsidRPr="00651745">
        <w:rPr>
          <w:rFonts w:asciiTheme="minorHAnsi" w:hAnsiTheme="minorHAnsi" w:cstheme="minorHAnsi"/>
          <w:lang w:val="en-US"/>
        </w:rPr>
        <w:t>30</w:t>
      </w:r>
    </w:p>
    <w:p w14:paraId="02F6C706" w14:textId="139BE66B" w:rsidR="00CD07B2" w:rsidRPr="00651745" w:rsidRDefault="00CD07B2" w:rsidP="00CD07B2">
      <w:pPr>
        <w:pStyle w:val="ListParagraph"/>
        <w:numPr>
          <w:ilvl w:val="0"/>
          <w:numId w:val="24"/>
        </w:numPr>
        <w:jc w:val="both"/>
        <w:rPr>
          <w:rFonts w:asciiTheme="minorHAnsi" w:hAnsiTheme="minorHAnsi" w:cstheme="minorHAnsi"/>
          <w:lang w:val="en-US"/>
        </w:rPr>
      </w:pPr>
      <w:r w:rsidRPr="00651745">
        <w:rPr>
          <w:rFonts w:asciiTheme="minorHAnsi" w:hAnsiTheme="minorHAnsi" w:cstheme="minorHAnsi"/>
          <w:lang w:val="en-US"/>
        </w:rPr>
        <w:t>the details of the license agreements</w:t>
      </w:r>
    </w:p>
    <w:p w14:paraId="503DF1B1" w14:textId="77777777" w:rsidR="00CD07B2" w:rsidRPr="00651745" w:rsidRDefault="00CD07B2" w:rsidP="00CD07B2">
      <w:pPr>
        <w:pStyle w:val="ListParagraph"/>
        <w:numPr>
          <w:ilvl w:val="0"/>
          <w:numId w:val="24"/>
        </w:numPr>
        <w:jc w:val="both"/>
        <w:rPr>
          <w:rFonts w:asciiTheme="minorHAnsi" w:hAnsiTheme="minorHAnsi" w:cstheme="minorHAnsi"/>
          <w:lang w:val="en-US"/>
        </w:rPr>
      </w:pPr>
      <w:r w:rsidRPr="00651745">
        <w:rPr>
          <w:rFonts w:asciiTheme="minorHAnsi" w:hAnsiTheme="minorHAnsi" w:cstheme="minorHAnsi"/>
          <w:lang w:val="en-US"/>
        </w:rPr>
        <w:t>Regulations regarding ownership of intellectual property rights and information</w:t>
      </w:r>
    </w:p>
    <w:p w14:paraId="736DFC33" w14:textId="77777777" w:rsidR="002C0B29" w:rsidRPr="00651745" w:rsidRDefault="00CD07B2" w:rsidP="00CD07B2">
      <w:pPr>
        <w:pStyle w:val="ListParagraph"/>
        <w:numPr>
          <w:ilvl w:val="0"/>
          <w:numId w:val="24"/>
        </w:numPr>
        <w:jc w:val="both"/>
        <w:rPr>
          <w:rFonts w:asciiTheme="minorHAnsi" w:hAnsiTheme="minorHAnsi" w:cstheme="minorHAnsi"/>
          <w:lang w:val="en-US"/>
        </w:rPr>
      </w:pPr>
      <w:r w:rsidRPr="00651745">
        <w:rPr>
          <w:rFonts w:asciiTheme="minorHAnsi" w:hAnsiTheme="minorHAnsi" w:cstheme="minorHAnsi"/>
          <w:lang w:val="en-US"/>
        </w:rPr>
        <w:t>the right of SÜDVERS to review the activities of the outsourcing provider.</w:t>
      </w:r>
    </w:p>
    <w:sectPr w:rsidR="002C0B29" w:rsidRPr="00651745"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6265FA" w14:textId="77777777" w:rsidR="00897D61" w:rsidRDefault="00897D61" w:rsidP="008442D8">
      <w:pPr>
        <w:spacing w:after="0" w:line="240" w:lineRule="auto"/>
      </w:pPr>
      <w:r>
        <w:separator/>
      </w:r>
    </w:p>
  </w:endnote>
  <w:endnote w:type="continuationSeparator" w:id="0">
    <w:p w14:paraId="1145B9F0" w14:textId="77777777" w:rsidR="00897D61" w:rsidRDefault="00897D61"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67FF44" w14:textId="4ADFD80A" w:rsidR="00D360C1" w:rsidRPr="00651745"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512DC91D" wp14:editId="6489303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651745">
      <w:rPr>
        <w:color w:val="50A052"/>
        <w:sz w:val="20"/>
        <w:lang w:val="en-US"/>
      </w:rPr>
      <w:t>www.suedvers.de</w:t>
    </w:r>
    <w:r w:rsidRPr="00651745">
      <w:rPr>
        <w:color w:val="5B9BD5" w:themeColor="accent5"/>
        <w:sz w:val="20"/>
        <w:lang w:val="en-US"/>
      </w:rPr>
      <w:tab/>
    </w:r>
    <w:r w:rsidR="00D007BD" w:rsidRPr="00651745">
      <w:rPr>
        <w:sz w:val="20"/>
        <w:lang w:val="en-US"/>
      </w:rPr>
      <w:t xml:space="preserve">internal </w:t>
    </w:r>
    <w:r w:rsidRPr="00651745">
      <w:rPr>
        <w:sz w:val="20"/>
        <w:lang w:val="en-US"/>
      </w:rPr>
      <w:t>- for internal use only</w:t>
    </w:r>
    <w:r w:rsidRPr="00651745">
      <w:rPr>
        <w:color w:val="5B9BD5" w:themeColor="accent5"/>
        <w:sz w:val="20"/>
        <w:lang w:val="en-US"/>
      </w:rPr>
      <w:tab/>
    </w:r>
    <w:r w:rsidRPr="00651745">
      <w:rPr>
        <w:color w:val="50A052"/>
        <w:sz w:val="20"/>
        <w:lang w:val="en-US"/>
      </w:rPr>
      <w:t>Page</w:t>
    </w:r>
    <w:r w:rsidRPr="006D4A57">
      <w:rPr>
        <w:b/>
        <w:bCs/>
        <w:color w:val="50A052"/>
        <w:sz w:val="20"/>
      </w:rPr>
      <w:fldChar w:fldCharType="begin"/>
    </w:r>
    <w:r w:rsidRPr="00651745">
      <w:rPr>
        <w:b/>
        <w:bCs/>
        <w:color w:val="50A052"/>
        <w:sz w:val="20"/>
        <w:lang w:val="en-US"/>
      </w:rPr>
      <w:instrText>PAGE  \* Arabic  \* MERGEFORMAT</w:instrText>
    </w:r>
    <w:r w:rsidRPr="006D4A57">
      <w:rPr>
        <w:b/>
        <w:bCs/>
        <w:color w:val="50A052"/>
        <w:sz w:val="20"/>
      </w:rPr>
      <w:fldChar w:fldCharType="separate"/>
    </w:r>
    <w:r w:rsidRPr="00651745">
      <w:rPr>
        <w:b/>
        <w:bCs/>
        <w:color w:val="50A052"/>
        <w:sz w:val="20"/>
        <w:lang w:val="en-US"/>
      </w:rPr>
      <w:t>1</w:t>
    </w:r>
    <w:r w:rsidRPr="006D4A57">
      <w:rPr>
        <w:b/>
        <w:bCs/>
        <w:color w:val="50A052"/>
        <w:sz w:val="20"/>
      </w:rPr>
      <w:fldChar w:fldCharType="end"/>
    </w:r>
    <w:r w:rsidRPr="00651745">
      <w:rPr>
        <w:color w:val="50A052"/>
        <w:sz w:val="20"/>
        <w:lang w:val="en-US"/>
      </w:rPr>
      <w:t xml:space="preserve"> from </w:t>
    </w:r>
    <w:r w:rsidRPr="006D4A57">
      <w:rPr>
        <w:b/>
        <w:bCs/>
        <w:color w:val="50A052"/>
        <w:sz w:val="20"/>
      </w:rPr>
      <w:fldChar w:fldCharType="begin"/>
    </w:r>
    <w:r w:rsidRPr="00651745">
      <w:rPr>
        <w:b/>
        <w:bCs/>
        <w:color w:val="50A052"/>
        <w:sz w:val="20"/>
        <w:lang w:val="en-US"/>
      </w:rPr>
      <w:instrText>NUMPAGES  \* Arabic  \* MERGEFORMAT</w:instrText>
    </w:r>
    <w:r w:rsidRPr="006D4A57">
      <w:rPr>
        <w:b/>
        <w:bCs/>
        <w:color w:val="50A052"/>
        <w:sz w:val="20"/>
      </w:rPr>
      <w:fldChar w:fldCharType="separate"/>
    </w:r>
    <w:r w:rsidRPr="00651745">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E7D1EB" w14:textId="77777777" w:rsidR="00897D61" w:rsidRDefault="00897D61" w:rsidP="008442D8">
      <w:pPr>
        <w:spacing w:after="0" w:line="240" w:lineRule="auto"/>
      </w:pPr>
      <w:r>
        <w:separator/>
      </w:r>
    </w:p>
  </w:footnote>
  <w:footnote w:type="continuationSeparator" w:id="0">
    <w:p w14:paraId="051B845B" w14:textId="77777777" w:rsidR="00897D61" w:rsidRDefault="00897D61"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6284B450" w14:textId="77777777" w:rsidR="00D360C1" w:rsidRDefault="00D360C1" w:rsidP="00676CE4">
        <w:pPr>
          <w:pStyle w:val="Header"/>
          <w:rPr>
            <w:color w:val="767171" w:themeColor="background2" w:themeShade="80"/>
          </w:rPr>
        </w:pPr>
      </w:p>
      <w:p w14:paraId="18065880"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0B17F3A9" wp14:editId="30EB627B">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235BE8" w14:paraId="4494B3BC" w14:textId="77777777" w:rsidTr="0067748F">
          <w:trPr>
            <w:trHeight w:val="293"/>
            <w:tblHeader/>
          </w:trPr>
          <w:tc>
            <w:tcPr>
              <w:tcW w:w="2405" w:type="dxa"/>
            </w:tcPr>
            <w:p w14:paraId="467DEE82" w14:textId="6B72734F" w:rsidR="00D360C1" w:rsidRDefault="00D360C1" w:rsidP="00676CE4">
              <w:pPr>
                <w:jc w:val="both"/>
              </w:pPr>
              <w:r>
                <w:t>Version: 1</w:t>
              </w:r>
              <w:r w:rsidR="001F2056">
                <w:t>.</w:t>
              </w:r>
              <w:r w:rsidR="00FE5F00">
                <w:t>2</w:t>
              </w:r>
            </w:p>
            <w:p w14:paraId="6833BA0E" w14:textId="77777777" w:rsidR="00AA6EB9" w:rsidRDefault="00AA6EB9" w:rsidP="00676CE4">
              <w:pPr>
                <w:jc w:val="both"/>
              </w:pPr>
            </w:p>
            <w:p w14:paraId="23759A35" w14:textId="31AB8D30" w:rsidR="00D360C1" w:rsidRDefault="00FE772C" w:rsidP="00676CE4">
              <w:pPr>
                <w:jc w:val="both"/>
              </w:pPr>
              <w:r>
                <w:t>18.07.2023</w:t>
              </w:r>
            </w:p>
          </w:tc>
          <w:tc>
            <w:tcPr>
              <w:tcW w:w="4329" w:type="dxa"/>
            </w:tcPr>
            <w:p w14:paraId="71A9A50A" w14:textId="77777777" w:rsidR="00D360C1" w:rsidRPr="00651745" w:rsidRDefault="00D360C1" w:rsidP="00676CE4">
              <w:pPr>
                <w:jc w:val="center"/>
                <w:rPr>
                  <w:lang w:val="en-US"/>
                </w:rPr>
              </w:pPr>
              <w:r w:rsidRPr="00651745">
                <w:rPr>
                  <w:lang w:val="en-US"/>
                </w:rPr>
                <w:t>Information security</w:t>
              </w:r>
            </w:p>
            <w:p w14:paraId="142D5CE8" w14:textId="77777777" w:rsidR="00D360C1" w:rsidRPr="00651745" w:rsidRDefault="00D360C1" w:rsidP="00676CE4">
              <w:pPr>
                <w:jc w:val="center"/>
                <w:rPr>
                  <w:lang w:val="en-US"/>
                </w:rPr>
              </w:pPr>
            </w:p>
            <w:p w14:paraId="2B51F5E4" w14:textId="13373A3A" w:rsidR="00D360C1" w:rsidRPr="00651745" w:rsidRDefault="00651745" w:rsidP="00676CE4">
              <w:pPr>
                <w:jc w:val="center"/>
                <w:rPr>
                  <w:lang w:val="en-US"/>
                </w:rPr>
              </w:pPr>
              <w:r w:rsidRPr="00651745">
                <w:rPr>
                  <w:lang w:val="en-US"/>
                </w:rPr>
                <w:t xml:space="preserve">Security Policy </w:t>
              </w:r>
              <w:r w:rsidR="00CD07B2" w:rsidRPr="00651745">
                <w:rPr>
                  <w:lang w:val="en-US"/>
                </w:rPr>
                <w:t>Outsourcing</w:t>
              </w:r>
            </w:p>
          </w:tc>
          <w:tc>
            <w:tcPr>
              <w:tcW w:w="2328" w:type="dxa"/>
            </w:tcPr>
            <w:p w14:paraId="0252FBDB" w14:textId="77777777" w:rsidR="00D360C1" w:rsidRPr="00651745" w:rsidRDefault="00D360C1" w:rsidP="00676CE4">
              <w:pPr>
                <w:jc w:val="both"/>
                <w:rPr>
                  <w:lang w:val="en-US"/>
                </w:rPr>
              </w:pPr>
            </w:p>
          </w:tc>
        </w:tr>
      </w:tbl>
      <w:p w14:paraId="17C00F77"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65FF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BDC32D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9982199" w14:textId="77777777" w:rsidR="00D360C1" w:rsidRPr="00651745"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E0BABDB" wp14:editId="20CCF6C2">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51745">
      <w:rPr>
        <w:rFonts w:ascii="Pusia Light" w:eastAsia="Times New Roman" w:hAnsi="Pusia Light" w:cs="Pusia Light"/>
        <w:color w:val="00A24C"/>
        <w:spacing w:val="9"/>
        <w:sz w:val="26"/>
        <w:lang w:val="en-US"/>
      </w:rPr>
      <w:t xml:space="preserve">Insurance </w:t>
    </w:r>
    <w:r w:rsidRPr="00651745">
      <w:rPr>
        <w:rFonts w:ascii="Pusia Light" w:eastAsia="Times New Roman" w:hAnsi="Pusia Light" w:cs="Pusia Light"/>
        <w:color w:val="00A24C"/>
        <w:sz w:val="26"/>
        <w:lang w:val="en-US"/>
      </w:rPr>
      <w:t xml:space="preserve">and risk management Credit and </w:t>
    </w:r>
    <w:r w:rsidRPr="00651745">
      <w:rPr>
        <w:rFonts w:ascii="Pusia Light" w:eastAsia="Times New Roman" w:hAnsi="Pusia Light" w:cs="Pusia Light"/>
        <w:color w:val="00A24C"/>
        <w:spacing w:val="10"/>
        <w:sz w:val="26"/>
        <w:lang w:val="en-US"/>
      </w:rPr>
      <w:t xml:space="preserve">guarantee management </w:t>
    </w:r>
    <w:r w:rsidRPr="00651745">
      <w:rPr>
        <w:rFonts w:ascii="Pusia Light" w:eastAsia="Times New Roman" w:hAnsi="Pusia Light" w:cs="Pusia Light"/>
        <w:color w:val="00A24C"/>
        <w:sz w:val="26"/>
        <w:lang w:val="en-US"/>
      </w:rPr>
      <w:t>SÜDVERS International</w:t>
    </w:r>
  </w:p>
  <w:p w14:paraId="5C4DD833"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316C12D7"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1A1B94AE"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BB0DF8"/>
    <w:multiLevelType w:val="hybridMultilevel"/>
    <w:tmpl w:val="34449B0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7"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38305249"/>
    <w:multiLevelType w:val="hybridMultilevel"/>
    <w:tmpl w:val="7436A8D4"/>
    <w:lvl w:ilvl="0" w:tplc="D3F85BD0">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3B4E6C37"/>
    <w:multiLevelType w:val="hybridMultilevel"/>
    <w:tmpl w:val="EC82DC74"/>
    <w:lvl w:ilvl="0" w:tplc="D3F85BD0">
      <w:numFmt w:val="bullet"/>
      <w:lvlText w:val="-"/>
      <w:lvlJc w:val="left"/>
      <w:pPr>
        <w:ind w:left="720" w:hanging="360"/>
      </w:pPr>
      <w:rPr>
        <w:rFonts w:ascii="Calibri" w:eastAsia="Times New Roman" w:hAnsi="Calibri" w:cs="Calibri" w:hint="default"/>
      </w:rPr>
    </w:lvl>
    <w:lvl w:ilvl="1" w:tplc="0B30A19C">
      <w:numFmt w:val="bullet"/>
      <w:lvlText w:val=""/>
      <w:lvlJc w:val="left"/>
      <w:pPr>
        <w:ind w:left="1440" w:hanging="360"/>
      </w:pPr>
      <w:rPr>
        <w:rFonts w:ascii="Symbol" w:eastAsia="Times New Roman"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42B735BC"/>
    <w:multiLevelType w:val="hybridMultilevel"/>
    <w:tmpl w:val="BEA2BEE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1"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70D55E00"/>
    <w:multiLevelType w:val="hybridMultilevel"/>
    <w:tmpl w:val="84785E7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280377479">
    <w:abstractNumId w:val="11"/>
  </w:num>
  <w:num w:numId="2" w16cid:durableId="1261597678">
    <w:abstractNumId w:val="6"/>
  </w:num>
  <w:num w:numId="3" w16cid:durableId="1404765081">
    <w:abstractNumId w:val="1"/>
  </w:num>
  <w:num w:numId="4" w16cid:durableId="194873349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821267259">
    <w:abstractNumId w:val="16"/>
  </w:num>
  <w:num w:numId="6" w16cid:durableId="1796827520">
    <w:abstractNumId w:val="4"/>
  </w:num>
  <w:num w:numId="7" w16cid:durableId="69695674">
    <w:abstractNumId w:val="3"/>
  </w:num>
  <w:num w:numId="8" w16cid:durableId="1992513805">
    <w:abstractNumId w:val="26"/>
  </w:num>
  <w:num w:numId="9" w16cid:durableId="579874934">
    <w:abstractNumId w:val="10"/>
  </w:num>
  <w:num w:numId="10" w16cid:durableId="1558859584">
    <w:abstractNumId w:val="7"/>
  </w:num>
  <w:num w:numId="11" w16cid:durableId="236719169">
    <w:abstractNumId w:val="15"/>
  </w:num>
  <w:num w:numId="12" w16cid:durableId="1092969822">
    <w:abstractNumId w:val="22"/>
  </w:num>
  <w:num w:numId="13" w16cid:durableId="98987276">
    <w:abstractNumId w:val="25"/>
  </w:num>
  <w:num w:numId="14" w16cid:durableId="679428006">
    <w:abstractNumId w:val="5"/>
  </w:num>
  <w:num w:numId="15" w16cid:durableId="1527015450">
    <w:abstractNumId w:val="23"/>
  </w:num>
  <w:num w:numId="16" w16cid:durableId="1636566582">
    <w:abstractNumId w:val="19"/>
  </w:num>
  <w:num w:numId="17" w16cid:durableId="1274945512">
    <w:abstractNumId w:val="13"/>
  </w:num>
  <w:num w:numId="18" w16cid:durableId="1545406016">
    <w:abstractNumId w:val="0"/>
  </w:num>
  <w:num w:numId="19" w16cid:durableId="1745182265">
    <w:abstractNumId w:val="27"/>
  </w:num>
  <w:num w:numId="20" w16cid:durableId="742684921">
    <w:abstractNumId w:val="20"/>
  </w:num>
  <w:num w:numId="21" w16cid:durableId="2080902956">
    <w:abstractNumId w:val="17"/>
  </w:num>
  <w:num w:numId="22" w16cid:durableId="2123720244">
    <w:abstractNumId w:val="21"/>
  </w:num>
  <w:num w:numId="23" w16cid:durableId="2119137743">
    <w:abstractNumId w:val="18"/>
  </w:num>
  <w:num w:numId="24" w16cid:durableId="647973745">
    <w:abstractNumId w:val="24"/>
  </w:num>
  <w:num w:numId="25" w16cid:durableId="204294784">
    <w:abstractNumId w:val="12"/>
  </w:num>
  <w:num w:numId="26" w16cid:durableId="528762334">
    <w:abstractNumId w:val="9"/>
  </w:num>
  <w:num w:numId="27" w16cid:durableId="1435592566">
    <w:abstractNumId w:val="2"/>
  </w:num>
  <w:num w:numId="28" w16cid:durableId="338429439">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402A0"/>
    <w:rsid w:val="00080742"/>
    <w:rsid w:val="00084508"/>
    <w:rsid w:val="000A3E13"/>
    <w:rsid w:val="00100253"/>
    <w:rsid w:val="0013639E"/>
    <w:rsid w:val="001D1CA1"/>
    <w:rsid w:val="001F2056"/>
    <w:rsid w:val="001F33CE"/>
    <w:rsid w:val="00205431"/>
    <w:rsid w:val="0022075E"/>
    <w:rsid w:val="00235BE8"/>
    <w:rsid w:val="002469D5"/>
    <w:rsid w:val="002614D4"/>
    <w:rsid w:val="002C0B29"/>
    <w:rsid w:val="002C6D49"/>
    <w:rsid w:val="002F168E"/>
    <w:rsid w:val="002F6B6A"/>
    <w:rsid w:val="00313826"/>
    <w:rsid w:val="00314E19"/>
    <w:rsid w:val="00323459"/>
    <w:rsid w:val="00326121"/>
    <w:rsid w:val="00333521"/>
    <w:rsid w:val="00370E43"/>
    <w:rsid w:val="00390DC2"/>
    <w:rsid w:val="003C230D"/>
    <w:rsid w:val="003C644D"/>
    <w:rsid w:val="003D108E"/>
    <w:rsid w:val="00402FAD"/>
    <w:rsid w:val="00442506"/>
    <w:rsid w:val="00453039"/>
    <w:rsid w:val="004822E6"/>
    <w:rsid w:val="004B5D50"/>
    <w:rsid w:val="004B60C6"/>
    <w:rsid w:val="004B6998"/>
    <w:rsid w:val="004C4908"/>
    <w:rsid w:val="004F7C70"/>
    <w:rsid w:val="005357D0"/>
    <w:rsid w:val="005838D3"/>
    <w:rsid w:val="005B3CFF"/>
    <w:rsid w:val="005C63FC"/>
    <w:rsid w:val="005D359A"/>
    <w:rsid w:val="005E6924"/>
    <w:rsid w:val="005F53CF"/>
    <w:rsid w:val="0062631C"/>
    <w:rsid w:val="00636996"/>
    <w:rsid w:val="00651745"/>
    <w:rsid w:val="006633A2"/>
    <w:rsid w:val="00676CE4"/>
    <w:rsid w:val="0067748F"/>
    <w:rsid w:val="006918F4"/>
    <w:rsid w:val="006925E2"/>
    <w:rsid w:val="006D4A57"/>
    <w:rsid w:val="006E08F4"/>
    <w:rsid w:val="006E143A"/>
    <w:rsid w:val="006F69FD"/>
    <w:rsid w:val="00701608"/>
    <w:rsid w:val="00730B5A"/>
    <w:rsid w:val="00732C44"/>
    <w:rsid w:val="00743B2C"/>
    <w:rsid w:val="00770280"/>
    <w:rsid w:val="007927D5"/>
    <w:rsid w:val="007C3750"/>
    <w:rsid w:val="007C5209"/>
    <w:rsid w:val="007F3ACE"/>
    <w:rsid w:val="0083396B"/>
    <w:rsid w:val="008442D8"/>
    <w:rsid w:val="00846D0E"/>
    <w:rsid w:val="0086706A"/>
    <w:rsid w:val="008734B0"/>
    <w:rsid w:val="00881032"/>
    <w:rsid w:val="00893DD2"/>
    <w:rsid w:val="00897D61"/>
    <w:rsid w:val="008E6550"/>
    <w:rsid w:val="00911B24"/>
    <w:rsid w:val="009133B5"/>
    <w:rsid w:val="009401B2"/>
    <w:rsid w:val="00947404"/>
    <w:rsid w:val="00954CEA"/>
    <w:rsid w:val="009A4B26"/>
    <w:rsid w:val="009B542E"/>
    <w:rsid w:val="009E5C8A"/>
    <w:rsid w:val="009E66A2"/>
    <w:rsid w:val="009E7552"/>
    <w:rsid w:val="00A27A99"/>
    <w:rsid w:val="00A34A9D"/>
    <w:rsid w:val="00AA2324"/>
    <w:rsid w:val="00AA6EB9"/>
    <w:rsid w:val="00AD08BE"/>
    <w:rsid w:val="00AF5306"/>
    <w:rsid w:val="00B16158"/>
    <w:rsid w:val="00B16528"/>
    <w:rsid w:val="00BA1994"/>
    <w:rsid w:val="00BC31DA"/>
    <w:rsid w:val="00BE40AE"/>
    <w:rsid w:val="00BF4993"/>
    <w:rsid w:val="00BF772F"/>
    <w:rsid w:val="00C25AEF"/>
    <w:rsid w:val="00C27226"/>
    <w:rsid w:val="00C338D6"/>
    <w:rsid w:val="00C46E97"/>
    <w:rsid w:val="00C8106F"/>
    <w:rsid w:val="00C83225"/>
    <w:rsid w:val="00C83280"/>
    <w:rsid w:val="00C96D26"/>
    <w:rsid w:val="00C97037"/>
    <w:rsid w:val="00CA2470"/>
    <w:rsid w:val="00CB474E"/>
    <w:rsid w:val="00CD07B2"/>
    <w:rsid w:val="00D007BD"/>
    <w:rsid w:val="00D026D4"/>
    <w:rsid w:val="00D360C1"/>
    <w:rsid w:val="00D81852"/>
    <w:rsid w:val="00DC3CBD"/>
    <w:rsid w:val="00DE311A"/>
    <w:rsid w:val="00DF769F"/>
    <w:rsid w:val="00E2422E"/>
    <w:rsid w:val="00E41BAC"/>
    <w:rsid w:val="00E44793"/>
    <w:rsid w:val="00E56C85"/>
    <w:rsid w:val="00E81E60"/>
    <w:rsid w:val="00EB6018"/>
    <w:rsid w:val="00EE7EC4"/>
    <w:rsid w:val="00F01B71"/>
    <w:rsid w:val="00FA2FF6"/>
    <w:rsid w:val="00FD6AD8"/>
    <w:rsid w:val="00FE3183"/>
    <w:rsid w:val="00FE5F00"/>
    <w:rsid w:val="00FE772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C89324"/>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245645700">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 w:id="2121685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EE99446519A94E94A9B740D85F6E13DC"/>
        <w:category>
          <w:name w:val="Allgemein"/>
          <w:gallery w:val="placeholder"/>
        </w:category>
        <w:types>
          <w:type w:val="bbPlcHdr"/>
        </w:types>
        <w:behaviors>
          <w:behavior w:val="content"/>
        </w:behaviors>
        <w:guid w:val="{0BAC9ECE-A5C6-4491-8EDE-6998B2BD1576}"/>
      </w:docPartPr>
      <w:docPartBody>
        <w:p w:rsidR="00121670" w:rsidRDefault="00121670" w:rsidP="00121670">
          <w:pPr>
            <w:pStyle w:val="EE99446519A94E94A9B740D85F6E13DC"/>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21670"/>
    <w:rsid w:val="0022075E"/>
    <w:rsid w:val="00323459"/>
    <w:rsid w:val="00333521"/>
    <w:rsid w:val="004B041A"/>
    <w:rsid w:val="006C0FC9"/>
    <w:rsid w:val="00707110"/>
    <w:rsid w:val="00AA72FE"/>
    <w:rsid w:val="00BE40AE"/>
    <w:rsid w:val="00E41BA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21670"/>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EE99446519A94E94A9B740D85F6E13DC">
    <w:name w:val="EE99446519A94E94A9B740D85F6E13DC"/>
    <w:rsid w:val="00121670"/>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F0B91-D829-4C30-888A-5450D10EA9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832</Words>
  <Characters>4748</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5569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docId:9F1B9EBE3DF1F06428F4002D62A8E0DC</cp:keywords>
  <dc:description/>
  <cp:lastModifiedBy>Dirk Franken</cp:lastModifiedBy>
  <cp:revision>22</cp:revision>
  <dcterms:created xsi:type="dcterms:W3CDTF">2022-07-05T11:31:00Z</dcterms:created>
  <dcterms:modified xsi:type="dcterms:W3CDTF">2025-07-14T07:38:00Z</dcterms:modified>
</cp:coreProperties>
</file>